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D76" w:rsidRPr="00890E91" w:rsidRDefault="007C4D76" w:rsidP="007C4D76">
      <w:pPr>
        <w:rPr>
          <w:b/>
          <w:bCs/>
          <w:lang w:val="sr-Cyrl-RS"/>
        </w:rPr>
      </w:pPr>
      <w:r w:rsidRPr="00890E91">
        <w:rPr>
          <w:b/>
          <w:bCs/>
          <w:lang w:val="sr-Cyrl-RS"/>
        </w:rPr>
        <w:t>УНИВЕРЗИТЕТ У БЕОГРАДУ</w:t>
      </w:r>
    </w:p>
    <w:p w:rsidR="007C4D76" w:rsidRPr="00890E91" w:rsidRDefault="007C4D76" w:rsidP="007C4D76">
      <w:pPr>
        <w:rPr>
          <w:b/>
          <w:bCs/>
          <w:lang w:val="sr-Cyrl-RS"/>
        </w:rPr>
      </w:pPr>
      <w:r w:rsidRPr="00890E91">
        <w:rPr>
          <w:b/>
          <w:bCs/>
          <w:lang w:val="sr-Cyrl-RS"/>
        </w:rPr>
        <w:t xml:space="preserve">ФИЛОЗОФСКИ ФАКУЛТЕТ </w:t>
      </w:r>
    </w:p>
    <w:p w:rsidR="007C4D76" w:rsidRPr="00890E91" w:rsidRDefault="007C4D76" w:rsidP="007C4D76">
      <w:pPr>
        <w:rPr>
          <w:b/>
          <w:bCs/>
          <w:lang w:val="sr-Cyrl-RS"/>
        </w:rPr>
      </w:pPr>
      <w:r w:rsidRPr="00890E91">
        <w:rPr>
          <w:b/>
          <w:bCs/>
          <w:lang w:val="sr-Cyrl-RS"/>
        </w:rPr>
        <w:t>ЧИКА ЉУБИНА 18-20</w:t>
      </w:r>
    </w:p>
    <w:p w:rsidR="007C4D76" w:rsidRPr="00890E91" w:rsidRDefault="007C4D76" w:rsidP="007C4D76">
      <w:pPr>
        <w:rPr>
          <w:lang w:val="sr-Cyrl-RS"/>
        </w:rPr>
      </w:pPr>
    </w:p>
    <w:p w:rsidR="007C4D76" w:rsidRPr="00890E91" w:rsidRDefault="007C4D76" w:rsidP="007C4D76">
      <w:pPr>
        <w:rPr>
          <w:lang w:val="sr-Cyrl-RS"/>
        </w:rPr>
      </w:pPr>
    </w:p>
    <w:p w:rsidR="007C4D76" w:rsidRPr="00890E91" w:rsidRDefault="007C4D76" w:rsidP="007C4D76">
      <w:pPr>
        <w:rPr>
          <w:lang w:val="sr-Cyrl-RS"/>
        </w:rPr>
      </w:pPr>
    </w:p>
    <w:p w:rsidR="007C4D76" w:rsidRPr="00DB4214" w:rsidRDefault="007C4D76" w:rsidP="007C4D76">
      <w:pPr>
        <w:jc w:val="center"/>
        <w:rPr>
          <w:b/>
          <w:lang w:val="sr-Cyrl-RS"/>
        </w:rPr>
      </w:pPr>
      <w:r w:rsidRPr="00890E91">
        <w:rPr>
          <w:b/>
          <w:lang w:val="sr-Cyrl-RS"/>
        </w:rPr>
        <w:t xml:space="preserve">ИЗБОРНОМ ВЕЋУ ФИЛОЗОФСКОГ ФАКУЛТЕТА </w:t>
      </w:r>
    </w:p>
    <w:p w:rsidR="007C4D76" w:rsidRPr="00890E91" w:rsidRDefault="007C4D76" w:rsidP="007C4D76">
      <w:pPr>
        <w:jc w:val="center"/>
        <w:rPr>
          <w:b/>
          <w:lang w:val="sr-Cyrl-RS"/>
        </w:rPr>
      </w:pPr>
      <w:r w:rsidRPr="00890E91">
        <w:rPr>
          <w:b/>
          <w:lang w:val="sr-Cyrl-RS"/>
        </w:rPr>
        <w:t>УНИВЕРЗИТЕТА У БЕОГРАДУ</w:t>
      </w:r>
    </w:p>
    <w:p w:rsidR="007C4D76" w:rsidRPr="00890E91" w:rsidRDefault="007C4D76" w:rsidP="007C4D76">
      <w:pPr>
        <w:rPr>
          <w:lang w:val="sr-Cyrl-RS"/>
        </w:rPr>
      </w:pPr>
    </w:p>
    <w:p w:rsidR="007C4D76" w:rsidRPr="00890E91" w:rsidRDefault="007C4D76" w:rsidP="007C4D76">
      <w:pPr>
        <w:jc w:val="both"/>
        <w:rPr>
          <w:lang w:val="sr-Cyrl-CS"/>
        </w:rPr>
      </w:pPr>
      <w:r w:rsidRPr="00890E91">
        <w:rPr>
          <w:lang w:val="sr-Cyrl-CS"/>
        </w:rPr>
        <w:t xml:space="preserve">Одлуком Изборног већа Филозофског факултета у Београду, од </w:t>
      </w:r>
      <w:r>
        <w:rPr>
          <w:lang w:val="sr-Cyrl-CS"/>
        </w:rPr>
        <w:t>26</w:t>
      </w:r>
      <w:r w:rsidRPr="00890E91">
        <w:rPr>
          <w:lang w:val="sr-Cyrl-CS"/>
        </w:rPr>
        <w:t xml:space="preserve">. </w:t>
      </w:r>
      <w:r>
        <w:rPr>
          <w:lang w:val="sr-Cyrl-CS"/>
        </w:rPr>
        <w:t>6</w:t>
      </w:r>
      <w:r w:rsidRPr="00890E91">
        <w:rPr>
          <w:lang w:val="sr-Cyrl-CS"/>
        </w:rPr>
        <w:t>. 202</w:t>
      </w:r>
      <w:r>
        <w:rPr>
          <w:lang w:val="sr-Cyrl-CS"/>
        </w:rPr>
        <w:t>5</w:t>
      </w:r>
      <w:r w:rsidRPr="00890E91">
        <w:rPr>
          <w:lang w:val="sr-Cyrl-CS"/>
        </w:rPr>
        <w:t xml:space="preserve">. године, изабрани смо у Комисију за припрему реферата о кандидатима за избор у звање једног редовног професора за ужу научну област </w:t>
      </w:r>
      <w:r>
        <w:rPr>
          <w:lang w:val="sr-Cyrl-CS"/>
        </w:rPr>
        <w:t>Општа историја новог века</w:t>
      </w:r>
      <w:r w:rsidRPr="00890E91">
        <w:rPr>
          <w:lang w:val="sr-Cyrl-CS"/>
        </w:rPr>
        <w:t>, с пуним радним временом, на неодређено време.</w:t>
      </w:r>
    </w:p>
    <w:p w:rsidR="007C4D76" w:rsidRPr="00890E91" w:rsidRDefault="007C4D76" w:rsidP="007C4D76">
      <w:pPr>
        <w:ind w:firstLine="720"/>
        <w:jc w:val="both"/>
        <w:rPr>
          <w:lang w:val="sr-Cyrl-CS"/>
        </w:rPr>
      </w:pPr>
    </w:p>
    <w:p w:rsidR="007C4D76" w:rsidRPr="00890E91" w:rsidRDefault="007C4D76" w:rsidP="007C4D76">
      <w:pPr>
        <w:jc w:val="both"/>
        <w:rPr>
          <w:lang w:val="sr-Cyrl-CS"/>
        </w:rPr>
      </w:pPr>
      <w:r w:rsidRPr="00890E91">
        <w:rPr>
          <w:lang w:val="sr-Cyrl-CS"/>
        </w:rPr>
        <w:t>Комисија у саставу:</w:t>
      </w:r>
    </w:p>
    <w:p w:rsidR="007C4D76" w:rsidRPr="00890E91" w:rsidRDefault="007C4D76" w:rsidP="007C4D76">
      <w:pPr>
        <w:ind w:firstLine="708"/>
        <w:jc w:val="both"/>
        <w:rPr>
          <w:lang w:val="sr-Cyrl-CS"/>
        </w:rPr>
      </w:pPr>
      <w:r w:rsidRPr="00890E91">
        <w:rPr>
          <w:lang w:val="sr-Cyrl-CS"/>
        </w:rPr>
        <w:t xml:space="preserve">проф. др </w:t>
      </w:r>
      <w:r>
        <w:rPr>
          <w:lang w:val="sr-Cyrl-CS"/>
        </w:rPr>
        <w:t>Никола Самарџић</w:t>
      </w:r>
      <w:r w:rsidRPr="00890E91">
        <w:rPr>
          <w:lang w:val="sr-Cyrl-CS"/>
        </w:rPr>
        <w:t xml:space="preserve"> (председавајући члан), редовни професор Филозофског факултета у Београду;</w:t>
      </w:r>
    </w:p>
    <w:p w:rsidR="007C4D76" w:rsidRPr="00890E91" w:rsidRDefault="007C4D76" w:rsidP="007C4D76">
      <w:pPr>
        <w:ind w:firstLine="708"/>
        <w:jc w:val="both"/>
        <w:rPr>
          <w:lang w:val="sr-Cyrl-CS"/>
        </w:rPr>
      </w:pPr>
      <w:r w:rsidRPr="00890E91">
        <w:rPr>
          <w:lang w:val="sr-Cyrl-CS"/>
        </w:rPr>
        <w:t xml:space="preserve">проф. др </w:t>
      </w:r>
      <w:r>
        <w:rPr>
          <w:lang w:val="sr-Cyrl-CS"/>
        </w:rPr>
        <w:t>Владан Гавриловић</w:t>
      </w:r>
      <w:r w:rsidRPr="00890E91">
        <w:rPr>
          <w:lang w:val="sr-Cyrl-CS"/>
        </w:rPr>
        <w:t>, редовни професор Филозофског факултета у Београду;</w:t>
      </w:r>
    </w:p>
    <w:p w:rsidR="007C4D76" w:rsidRPr="00FD1AAD" w:rsidRDefault="007C4D76" w:rsidP="007C4D76">
      <w:pPr>
        <w:ind w:firstLine="720"/>
        <w:jc w:val="both"/>
        <w:rPr>
          <w:lang w:val="sr-Cyrl-RS"/>
        </w:rPr>
      </w:pPr>
      <w:r w:rsidRPr="007C4D76">
        <w:rPr>
          <w:lang w:val="sr-Cyrl-CS"/>
        </w:rPr>
        <w:t>др</w:t>
      </w:r>
      <w:r w:rsidRPr="00890E91">
        <w:rPr>
          <w:lang w:val="sr-Cyrl-RS"/>
        </w:rPr>
        <w:t xml:space="preserve"> </w:t>
      </w:r>
      <w:r>
        <w:rPr>
          <w:lang w:val="sr-Cyrl-RS"/>
        </w:rPr>
        <w:t>Марија Коцић</w:t>
      </w:r>
      <w:r w:rsidRPr="007C4D76">
        <w:rPr>
          <w:lang w:val="sr-Cyrl-CS"/>
        </w:rPr>
        <w:t xml:space="preserve">, </w:t>
      </w:r>
      <w:r>
        <w:rPr>
          <w:lang w:val="sr-Cyrl-RS"/>
        </w:rPr>
        <w:t>научна саветница</w:t>
      </w:r>
      <w:r w:rsidRPr="007C4D76">
        <w:rPr>
          <w:lang w:val="sr-Cyrl-CS"/>
        </w:rPr>
        <w:t xml:space="preserve"> Филозофск</w:t>
      </w:r>
      <w:r w:rsidRPr="00890E91">
        <w:rPr>
          <w:lang w:val="sr-Cyrl-RS"/>
        </w:rPr>
        <w:t>ог</w:t>
      </w:r>
      <w:r w:rsidRPr="007C4D76">
        <w:rPr>
          <w:lang w:val="sr-Cyrl-CS"/>
        </w:rPr>
        <w:t xml:space="preserve"> факултет</w:t>
      </w:r>
      <w:r w:rsidRPr="00890E91">
        <w:rPr>
          <w:lang w:val="sr-Cyrl-RS"/>
        </w:rPr>
        <w:t>а</w:t>
      </w:r>
      <w:r w:rsidRPr="007C4D76">
        <w:rPr>
          <w:lang w:val="sr-Cyrl-CS"/>
        </w:rPr>
        <w:t xml:space="preserve"> у </w:t>
      </w:r>
      <w:r>
        <w:rPr>
          <w:lang w:val="sr-Cyrl-RS"/>
        </w:rPr>
        <w:t>Београду</w:t>
      </w:r>
    </w:p>
    <w:p w:rsidR="007C4D76" w:rsidRPr="00890E91" w:rsidRDefault="007C4D76" w:rsidP="007C4D76">
      <w:pPr>
        <w:jc w:val="both"/>
        <w:rPr>
          <w:lang w:val="sr-Cyrl-RS"/>
        </w:rPr>
      </w:pPr>
    </w:p>
    <w:p w:rsidR="007C4D76" w:rsidRPr="00890E91" w:rsidRDefault="007C4D76" w:rsidP="007C4D76">
      <w:pPr>
        <w:jc w:val="both"/>
        <w:rPr>
          <w:lang w:val="sr-Cyrl-RS"/>
        </w:rPr>
      </w:pPr>
      <w:r w:rsidRPr="00890E91">
        <w:rPr>
          <w:lang w:val="sr-Cyrl-RS"/>
        </w:rPr>
        <w:t xml:space="preserve">На конкурс, објављен у Огласним новинама Националне службе за запошљавање „Послови“, дана </w:t>
      </w:r>
      <w:r>
        <w:rPr>
          <w:lang w:val="sr-Latn-RS"/>
        </w:rPr>
        <w:t>6</w:t>
      </w:r>
      <w:r w:rsidRPr="00890E91">
        <w:rPr>
          <w:lang w:val="sr-Cyrl-RS"/>
        </w:rPr>
        <w:t xml:space="preserve">. </w:t>
      </w:r>
      <w:r>
        <w:rPr>
          <w:lang w:val="sr-Latn-RS"/>
        </w:rPr>
        <w:t>8</w:t>
      </w:r>
      <w:r w:rsidRPr="00890E91">
        <w:rPr>
          <w:lang w:val="sr-Cyrl-RS"/>
        </w:rPr>
        <w:t>. 202</w:t>
      </w:r>
      <w:r>
        <w:rPr>
          <w:lang w:val="sr-Latn-RS"/>
        </w:rPr>
        <w:t>5</w:t>
      </w:r>
      <w:r w:rsidRPr="00890E91">
        <w:rPr>
          <w:lang w:val="sr-Cyrl-RS"/>
        </w:rPr>
        <w:t>. године, на сајту Филозофског факултета и сајту Универзитета у Београду, пријавио се</w:t>
      </w:r>
      <w:r>
        <w:rPr>
          <w:lang w:val="sr-Latn-RS"/>
        </w:rPr>
        <w:t xml:space="preserve"> </w:t>
      </w:r>
      <w:r>
        <w:rPr>
          <w:lang w:val="sr-Cyrl-RS"/>
        </w:rPr>
        <w:t>један</w:t>
      </w:r>
      <w:r w:rsidRPr="00890E91">
        <w:rPr>
          <w:lang w:val="sr-Cyrl-RS"/>
        </w:rPr>
        <w:t xml:space="preserve"> кандидат: проф. др </w:t>
      </w:r>
      <w:r>
        <w:rPr>
          <w:lang w:val="sr-Cyrl-RS"/>
        </w:rPr>
        <w:t>Харис Дајч</w:t>
      </w:r>
      <w:r w:rsidRPr="00890E91">
        <w:rPr>
          <w:lang w:val="sr-Cyrl-RS"/>
        </w:rPr>
        <w:t>.</w:t>
      </w:r>
    </w:p>
    <w:p w:rsidR="007C4D76" w:rsidRPr="00890E91" w:rsidRDefault="007C4D76" w:rsidP="007C4D76">
      <w:pPr>
        <w:ind w:firstLine="720"/>
        <w:jc w:val="both"/>
        <w:rPr>
          <w:lang w:val="sr-Cyrl-CS"/>
        </w:rPr>
      </w:pPr>
    </w:p>
    <w:p w:rsidR="007C4D76" w:rsidRPr="00890E91" w:rsidRDefault="007C4D76" w:rsidP="007C4D76">
      <w:pPr>
        <w:jc w:val="both"/>
        <w:rPr>
          <w:lang w:val="sr-Cyrl-CS"/>
        </w:rPr>
      </w:pPr>
      <w:r w:rsidRPr="00890E91">
        <w:rPr>
          <w:lang w:val="sr-Cyrl-CS"/>
        </w:rPr>
        <w:t>Н</w:t>
      </w:r>
      <w:r w:rsidRPr="00890E91">
        <w:rPr>
          <w:color w:val="000000"/>
          <w:lang w:val="sr-Cyrl-CS"/>
        </w:rPr>
        <w:t xml:space="preserve">а основу увида у приложену документацију и на основу анализе научних радова кандидата, част нам је да </w:t>
      </w:r>
      <w:r w:rsidRPr="00890E91">
        <w:rPr>
          <w:lang w:val="sr-Cyrl-CS"/>
        </w:rPr>
        <w:t xml:space="preserve">Изборном већу Филозофског факултета поднесемо следећи </w:t>
      </w:r>
    </w:p>
    <w:p w:rsidR="007C4D76" w:rsidRPr="00890E91" w:rsidRDefault="007C4D76" w:rsidP="007C4D76">
      <w:pPr>
        <w:jc w:val="both"/>
        <w:rPr>
          <w:lang w:val="sr-Cyrl-CS"/>
        </w:rPr>
      </w:pPr>
    </w:p>
    <w:p w:rsidR="007C4D76" w:rsidRPr="00890E91" w:rsidRDefault="007C4D76" w:rsidP="007C4D76">
      <w:pPr>
        <w:jc w:val="both"/>
        <w:rPr>
          <w:lang w:val="sr-Cyrl-CS"/>
        </w:rPr>
      </w:pPr>
    </w:p>
    <w:p w:rsidR="007C4D76" w:rsidRPr="00890E91" w:rsidRDefault="007C4D76" w:rsidP="007C4D76">
      <w:pPr>
        <w:ind w:firstLine="720"/>
        <w:jc w:val="center"/>
        <w:rPr>
          <w:b/>
          <w:lang w:val="sr-Cyrl-CS"/>
        </w:rPr>
      </w:pPr>
      <w:r w:rsidRPr="00890E91">
        <w:rPr>
          <w:b/>
          <w:lang w:val="sr-Cyrl-CS"/>
        </w:rPr>
        <w:t>Р Е Ф Е Р А Т</w:t>
      </w:r>
    </w:p>
    <w:p w:rsidR="007C4D76" w:rsidRDefault="007C4D76" w:rsidP="007C4D76">
      <w:pPr>
        <w:rPr>
          <w:b/>
          <w:lang w:val="sr-Cyrl-RS"/>
        </w:rPr>
      </w:pPr>
    </w:p>
    <w:p w:rsidR="007C4D76" w:rsidRPr="00890E91" w:rsidRDefault="007C4D76" w:rsidP="007C4D76">
      <w:pPr>
        <w:rPr>
          <w:b/>
          <w:lang w:val="sr-Cyrl-RS"/>
        </w:rPr>
      </w:pPr>
    </w:p>
    <w:p w:rsidR="007C4D76" w:rsidRPr="00D821D0" w:rsidRDefault="007C4D76" w:rsidP="007C4D76">
      <w:pPr>
        <w:ind w:firstLine="708"/>
        <w:jc w:val="center"/>
        <w:rPr>
          <w:b/>
          <w:iCs/>
          <w:color w:val="000000"/>
          <w:lang w:val="sr-Cyrl-CS"/>
        </w:rPr>
      </w:pPr>
      <w:r w:rsidRPr="00D821D0">
        <w:rPr>
          <w:b/>
          <w:iCs/>
          <w:color w:val="000000"/>
          <w:lang w:val="sr-Cyrl-RS"/>
        </w:rPr>
        <w:t>Основни б</w:t>
      </w:r>
      <w:r w:rsidRPr="00D821D0">
        <w:rPr>
          <w:b/>
          <w:iCs/>
          <w:color w:val="000000"/>
          <w:lang w:val="sr-Cyrl-CS"/>
        </w:rPr>
        <w:t>иографски подаци кандидата</w:t>
      </w:r>
    </w:p>
    <w:p w:rsidR="007C4D76" w:rsidRDefault="007C4D76" w:rsidP="007C4D76">
      <w:pPr>
        <w:tabs>
          <w:tab w:val="left" w:pos="1710"/>
        </w:tabs>
        <w:jc w:val="both"/>
        <w:rPr>
          <w:lang w:val="sr-Cyrl-RS"/>
        </w:rPr>
      </w:pPr>
      <w:r w:rsidRPr="00890E91">
        <w:rPr>
          <w:lang w:val="sr-Cyrl-RS"/>
        </w:rPr>
        <w:tab/>
      </w:r>
    </w:p>
    <w:p w:rsidR="007C4D76" w:rsidRDefault="007C4D76" w:rsidP="007C4D76">
      <w:pPr>
        <w:tabs>
          <w:tab w:val="left" w:pos="1710"/>
        </w:tabs>
        <w:jc w:val="both"/>
        <w:rPr>
          <w:lang w:val="sr-Cyrl-RS"/>
        </w:rPr>
      </w:pPr>
      <w:r w:rsidRPr="00FD1AAD">
        <w:rPr>
          <w:lang w:val="sr-Cyrl-RS"/>
        </w:rPr>
        <w:t>Др Харис Дајч је рођен 1. 4. 1983. Београду. Основну и средњу школу је завршио у Београду. Дипломске академске студије историје завршио је 2007</w:t>
      </w:r>
      <w:r>
        <w:rPr>
          <w:lang w:val="sr-Cyrl-RS"/>
        </w:rPr>
        <w:t>. године</w:t>
      </w:r>
      <w:r>
        <w:rPr>
          <w:lang w:val="sr-Latn-RS"/>
        </w:rPr>
        <w:t xml:space="preserve"> </w:t>
      </w:r>
      <w:r>
        <w:rPr>
          <w:lang w:val="sr-Cyrl-RS"/>
        </w:rPr>
        <w:t>на Филозофском факултету у Београду</w:t>
      </w:r>
      <w:r w:rsidRPr="00FD1AAD">
        <w:rPr>
          <w:lang w:val="sr-Cyrl-RS"/>
        </w:rPr>
        <w:t>, мастер академске студије историје 2008</w:t>
      </w:r>
      <w:r>
        <w:rPr>
          <w:lang w:val="sr-Cyrl-RS"/>
        </w:rPr>
        <w:t>. године завршио је на истој институцији</w:t>
      </w:r>
      <w:r w:rsidRPr="00FD1AAD">
        <w:rPr>
          <w:lang w:val="sr-Cyrl-RS"/>
        </w:rPr>
        <w:t xml:space="preserve">, интердисциплинарне студије Централне и Југоисточне Европе завршио је 2010. </w:t>
      </w:r>
      <w:r>
        <w:rPr>
          <w:lang w:val="sr-Cyrl-RS"/>
        </w:rPr>
        <w:t xml:space="preserve">године </w:t>
      </w:r>
      <w:r w:rsidRPr="00FD1AAD">
        <w:rPr>
          <w:lang w:val="sr-Cyrl-RS"/>
        </w:rPr>
        <w:t xml:space="preserve">на School of Slavonic and Eastern European Studies, UCL (Лондон, Велика Британија).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Latn-RS"/>
        </w:rPr>
      </w:pPr>
      <w:r w:rsidRPr="00FD1AAD">
        <w:rPr>
          <w:lang w:val="sr-Cyrl-RS"/>
        </w:rPr>
        <w:t>Докторске академске студије историје завршио је 10. јуна 2015</w:t>
      </w:r>
      <w:r>
        <w:rPr>
          <w:lang w:val="sr-Cyrl-RS"/>
        </w:rPr>
        <w:t>. године,</w:t>
      </w:r>
      <w:r w:rsidRPr="00FD1AAD">
        <w:rPr>
          <w:lang w:val="sr-Cyrl-RS"/>
        </w:rPr>
        <w:t xml:space="preserve"> </w:t>
      </w:r>
      <w:r>
        <w:rPr>
          <w:lang w:val="sr-Cyrl-RS"/>
        </w:rPr>
        <w:t xml:space="preserve">на Филозофском факултету у Београду, </w:t>
      </w:r>
      <w:r w:rsidRPr="00FD1AAD">
        <w:rPr>
          <w:lang w:val="sr-Cyrl-RS"/>
        </w:rPr>
        <w:t xml:space="preserve">одбраном дисертације „Јонска острва 1774-1815“ чиме је стекао научни назив: доктор наука – историјске науке.  Од јуна 2010. </w:t>
      </w:r>
      <w:r>
        <w:rPr>
          <w:lang w:val="sr-Cyrl-RS"/>
        </w:rPr>
        <w:t xml:space="preserve">године </w:t>
      </w:r>
      <w:r w:rsidRPr="00FD1AAD">
        <w:rPr>
          <w:lang w:val="sr-Cyrl-RS"/>
        </w:rPr>
        <w:t xml:space="preserve">запослен је на Филозофском факултету Универзитета у Београду у следећим звањима: </w:t>
      </w:r>
      <w:r>
        <w:rPr>
          <w:lang w:val="sr-Cyrl-RS"/>
        </w:rPr>
        <w:t xml:space="preserve">у звање </w:t>
      </w:r>
      <w:r w:rsidRPr="00FD1AAD">
        <w:rPr>
          <w:lang w:val="sr-Cyrl-RS"/>
        </w:rPr>
        <w:t>истраживач приправник</w:t>
      </w:r>
      <w:r>
        <w:rPr>
          <w:lang w:val="sr-Cyrl-RS"/>
        </w:rPr>
        <w:t xml:space="preserve"> изабран је 2010. године</w:t>
      </w:r>
      <w:r w:rsidRPr="00FD1AAD">
        <w:rPr>
          <w:lang w:val="sr-Cyrl-RS"/>
        </w:rPr>
        <w:t xml:space="preserve">, </w:t>
      </w:r>
      <w:r>
        <w:rPr>
          <w:lang w:val="sr-Cyrl-RS"/>
        </w:rPr>
        <w:t>у</w:t>
      </w:r>
      <w:r w:rsidRPr="00306836">
        <w:rPr>
          <w:lang w:val="sr-Cyrl-RS"/>
        </w:rPr>
        <w:t xml:space="preserve"> звање истраживач-сарадник изабран је  2011. године</w:t>
      </w:r>
      <w:r>
        <w:rPr>
          <w:lang w:val="sr-Cyrl-RS"/>
        </w:rPr>
        <w:t>. Први избор у наставно звање је имао</w:t>
      </w:r>
      <w:r w:rsidRPr="00306836">
        <w:rPr>
          <w:lang w:val="sr-Cyrl-RS"/>
        </w:rPr>
        <w:t xml:space="preserve"> </w:t>
      </w:r>
      <w:r>
        <w:rPr>
          <w:lang w:val="sr-Cyrl-RS"/>
        </w:rPr>
        <w:t xml:space="preserve">као </w:t>
      </w:r>
      <w:r w:rsidRPr="00306836">
        <w:rPr>
          <w:lang w:val="sr-Cyrl-RS"/>
        </w:rPr>
        <w:t xml:space="preserve"> сарадник у настави 2012. године,</w:t>
      </w:r>
      <w:r>
        <w:rPr>
          <w:lang w:val="sr-Cyrl-RS"/>
        </w:rPr>
        <w:t xml:space="preserve"> затим као </w:t>
      </w:r>
      <w:r w:rsidRPr="00306836">
        <w:rPr>
          <w:lang w:val="sr-Cyrl-RS"/>
        </w:rPr>
        <w:t xml:space="preserve">асистент 2013. године,  и доцент  у оквиру уже научне области Општа историја </w:t>
      </w:r>
      <w:r>
        <w:rPr>
          <w:lang w:val="sr-Cyrl-RS"/>
        </w:rPr>
        <w:t>н</w:t>
      </w:r>
      <w:r w:rsidRPr="00306836">
        <w:rPr>
          <w:lang w:val="sr-Cyrl-RS"/>
        </w:rPr>
        <w:t xml:space="preserve">овог века 2016. године. </w:t>
      </w:r>
      <w:r>
        <w:rPr>
          <w:lang w:val="sr-Cyrl-RS"/>
        </w:rPr>
        <w:t>У</w:t>
      </w:r>
      <w:r w:rsidRPr="00306836">
        <w:rPr>
          <w:lang w:val="sr-Cyrl-RS"/>
        </w:rPr>
        <w:t xml:space="preserve"> звање ванредног професора</w:t>
      </w:r>
      <w:r>
        <w:rPr>
          <w:lang w:val="sr-Cyrl-RS"/>
        </w:rPr>
        <w:t xml:space="preserve"> изабране је у априлу 2021</w:t>
      </w:r>
      <w:r w:rsidRPr="00306836">
        <w:rPr>
          <w:lang w:val="sr-Cyrl-RS"/>
        </w:rPr>
        <w:t xml:space="preserve">, </w:t>
      </w:r>
      <w:r>
        <w:rPr>
          <w:lang w:val="sr-Cyrl-RS"/>
        </w:rPr>
        <w:t xml:space="preserve">за </w:t>
      </w:r>
      <w:r w:rsidRPr="00306836">
        <w:rPr>
          <w:lang w:val="sr-Cyrl-RS"/>
        </w:rPr>
        <w:t>уж</w:t>
      </w:r>
      <w:r>
        <w:rPr>
          <w:lang w:val="sr-Cyrl-RS"/>
        </w:rPr>
        <w:t>у</w:t>
      </w:r>
      <w:r w:rsidRPr="00306836">
        <w:rPr>
          <w:lang w:val="sr-Cyrl-RS"/>
        </w:rPr>
        <w:t xml:space="preserve"> научн</w:t>
      </w:r>
      <w:r>
        <w:rPr>
          <w:lang w:val="sr-Cyrl-RS"/>
        </w:rPr>
        <w:t>у</w:t>
      </w:r>
      <w:r w:rsidRPr="00306836">
        <w:rPr>
          <w:lang w:val="sr-Cyrl-RS"/>
        </w:rPr>
        <w:t xml:space="preserve"> област Општа историја новог века </w:t>
      </w:r>
      <w:r>
        <w:rPr>
          <w:lang w:val="sr-Cyrl-RS"/>
        </w:rPr>
        <w:t xml:space="preserve">на основу предлога </w:t>
      </w:r>
      <w:r w:rsidRPr="00306836">
        <w:rPr>
          <w:lang w:val="sr-Cyrl-RS"/>
        </w:rPr>
        <w:lastRenderedPageBreak/>
        <w:t>комисиј</w:t>
      </w:r>
      <w:r>
        <w:rPr>
          <w:lang w:val="sr-Cyrl-RS"/>
        </w:rPr>
        <w:t xml:space="preserve">е </w:t>
      </w:r>
      <w:r w:rsidRPr="00306836">
        <w:rPr>
          <w:lang w:val="sr-Cyrl-RS"/>
        </w:rPr>
        <w:t>у саставу: проф. др Никола Самарџић, проф. др Милош Јагодић, проф. др Владан Гавриловић.</w:t>
      </w:r>
    </w:p>
    <w:p w:rsidR="007C4D76" w:rsidRDefault="007C4D76" w:rsidP="007C4D76">
      <w:pPr>
        <w:tabs>
          <w:tab w:val="left" w:pos="1710"/>
        </w:tabs>
        <w:jc w:val="both"/>
        <w:rPr>
          <w:lang w:val="sr-Latn-RS"/>
        </w:rPr>
      </w:pPr>
    </w:p>
    <w:p w:rsidR="007C4D76" w:rsidRDefault="007C4D76" w:rsidP="007C4D76">
      <w:pPr>
        <w:tabs>
          <w:tab w:val="left" w:pos="1710"/>
        </w:tabs>
        <w:jc w:val="both"/>
        <w:rPr>
          <w:lang w:val="sr-Cyrl-RS"/>
        </w:rPr>
      </w:pPr>
      <w:r w:rsidRPr="00D821D0">
        <w:rPr>
          <w:lang w:val="sr-Cyrl-RS"/>
        </w:rPr>
        <w:t xml:space="preserve">У периоду јун-август 2015. године Дајч је боравио је на постдокторском усавршавању на Универзитету у Падови, као стипендиста Coimbra Group. </w:t>
      </w:r>
      <w:r>
        <w:rPr>
          <w:lang w:val="sr-Cyrl-RS"/>
        </w:rPr>
        <w:t>Поред</w:t>
      </w:r>
      <w:r w:rsidRPr="00D821D0">
        <w:rPr>
          <w:lang w:val="sr-Cyrl-RS"/>
        </w:rPr>
        <w:t xml:space="preserve"> тога, боравио је у оквиру постдокторског истраживања на Јагелонском универзитету Кракову (новембар 2021. – фебруар 2022. године), као стипендиста Министарства за просвету, науку и технолошки развој Републике Србије. Био је стипендиста Nahum Goldman Fellowship 2015. и 2019. године у Израелу. Такође </w:t>
      </w:r>
      <w:r>
        <w:rPr>
          <w:lang w:val="sr-Cyrl-RS"/>
        </w:rPr>
        <w:t>је био</w:t>
      </w:r>
      <w:r w:rsidRPr="00D821D0">
        <w:rPr>
          <w:lang w:val="sr-Cyrl-RS"/>
        </w:rPr>
        <w:t xml:space="preserve"> гостујући професор на Јагелонском универзитету у Кракову у јесењем семестру 202</w:t>
      </w:r>
      <w:r>
        <w:rPr>
          <w:lang w:val="sr-Latn-RS"/>
        </w:rPr>
        <w:t>1</w:t>
      </w:r>
      <w:r w:rsidRPr="00D821D0">
        <w:rPr>
          <w:lang w:val="sr-Cyrl-RS"/>
        </w:rPr>
        <w:t>. и 2023. године. Поред истраживања у домаћим архивима (Историјски архив Београ</w:t>
      </w:r>
      <w:r>
        <w:rPr>
          <w:lang w:val="sr-Cyrl-RS"/>
        </w:rPr>
        <w:t>д</w:t>
      </w:r>
      <w:r w:rsidRPr="00D821D0">
        <w:rPr>
          <w:lang w:val="sr-Cyrl-RS"/>
        </w:rPr>
        <w:t>, Историјски архив Сомбор Архив Југославије и Архив Србије), истраживао је и следећим архивима</w:t>
      </w:r>
      <w:r>
        <w:rPr>
          <w:lang w:val="sr-Cyrl-RS"/>
        </w:rPr>
        <w:t xml:space="preserve"> у иностранству</w:t>
      </w:r>
      <w:r w:rsidRPr="00D821D0">
        <w:rPr>
          <w:lang w:val="sr-Cyrl-RS"/>
        </w:rPr>
        <w:t>: The National Archives  (Лондон) у периоду од 2008. године, у  Archivio di Stato di Venezia (Венеција) 2015. године, The Central Archives for the History of the Jewish People (Јерусалим) 2018. године  и The National Archives (Рабат, Малта) 2023. године.</w:t>
      </w:r>
    </w:p>
    <w:p w:rsidR="007C4D76" w:rsidRDefault="007C4D76" w:rsidP="007C4D76">
      <w:pPr>
        <w:tabs>
          <w:tab w:val="left" w:pos="1710"/>
        </w:tabs>
        <w:jc w:val="both"/>
        <w:rPr>
          <w:lang w:val="sr-Cyrl-RS"/>
        </w:rPr>
      </w:pPr>
    </w:p>
    <w:p w:rsidR="007C4D76" w:rsidRPr="00890E91" w:rsidRDefault="007C4D76" w:rsidP="007C4D76">
      <w:pPr>
        <w:tabs>
          <w:tab w:val="left" w:pos="1710"/>
        </w:tabs>
        <w:jc w:val="both"/>
        <w:rPr>
          <w:lang w:val="sr-Cyrl-RS"/>
        </w:rPr>
      </w:pPr>
    </w:p>
    <w:p w:rsidR="007C4D76" w:rsidRPr="00D821D0" w:rsidRDefault="007C4D76" w:rsidP="007C4D76">
      <w:pPr>
        <w:ind w:firstLine="708"/>
        <w:jc w:val="center"/>
        <w:rPr>
          <w:b/>
          <w:iCs/>
          <w:lang w:val="sr-Cyrl-RS"/>
        </w:rPr>
      </w:pPr>
      <w:r w:rsidRPr="00D821D0">
        <w:rPr>
          <w:b/>
          <w:iCs/>
          <w:color w:val="000000"/>
          <w:lang w:val="sr-Cyrl-CS"/>
        </w:rPr>
        <w:t>НАУЧНО-ИСТРАЖИВАЧКИ РАД</w:t>
      </w:r>
    </w:p>
    <w:p w:rsidR="007C4D76" w:rsidRPr="000E5430" w:rsidRDefault="007C4D76" w:rsidP="007C4D76">
      <w:pPr>
        <w:tabs>
          <w:tab w:val="left" w:pos="1710"/>
        </w:tabs>
        <w:jc w:val="both"/>
        <w:rPr>
          <w:lang w:val="sr-Cyrl-RS"/>
        </w:rPr>
      </w:pPr>
      <w:r w:rsidRPr="00890E91">
        <w:rPr>
          <w:lang w:val="sr-Cyrl-RS"/>
        </w:rPr>
        <w:tab/>
      </w:r>
    </w:p>
    <w:p w:rsidR="007C4D76" w:rsidRDefault="007C4D76" w:rsidP="007C4D76">
      <w:pPr>
        <w:tabs>
          <w:tab w:val="left" w:pos="1710"/>
        </w:tabs>
        <w:jc w:val="both"/>
        <w:rPr>
          <w:lang w:val="sr-Cyrl-RS"/>
        </w:rPr>
      </w:pPr>
      <w:r>
        <w:rPr>
          <w:lang w:val="sr-Cyrl-RS"/>
        </w:rPr>
        <w:t>У току</w:t>
      </w:r>
      <w:r w:rsidRPr="00890E91">
        <w:rPr>
          <w:lang w:val="sr-Cyrl-RS"/>
        </w:rPr>
        <w:t xml:space="preserve"> своје научне каријере, </w:t>
      </w:r>
      <w:r>
        <w:rPr>
          <w:lang w:val="sr-Cyrl-RS"/>
        </w:rPr>
        <w:t>др Харис Дајч</w:t>
      </w:r>
      <w:r w:rsidRPr="00890E91">
        <w:rPr>
          <w:lang w:val="sr-Cyrl-RS"/>
        </w:rPr>
        <w:t xml:space="preserve"> </w:t>
      </w:r>
      <w:r>
        <w:rPr>
          <w:lang w:val="sr-Latn-RS"/>
        </w:rPr>
        <w:t xml:space="preserve">je </w:t>
      </w:r>
      <w:r>
        <w:rPr>
          <w:lang w:val="sr-Cyrl-RS"/>
        </w:rPr>
        <w:t>о</w:t>
      </w:r>
      <w:r w:rsidRPr="000E5430">
        <w:rPr>
          <w:lang w:val="sr-Latn-RS"/>
        </w:rPr>
        <w:t xml:space="preserve">бјавио четири монографије националног значаја: </w:t>
      </w:r>
      <w:r w:rsidRPr="00DE6835">
        <w:rPr>
          <w:i/>
          <w:lang w:val="sr-Latn-RS"/>
        </w:rPr>
        <w:t>Sumrak starog Mediterana: Jonska ostrva 1774–1815</w:t>
      </w:r>
      <w:r w:rsidRPr="000E5430">
        <w:rPr>
          <w:lang w:val="sr-Latn-RS"/>
        </w:rPr>
        <w:t xml:space="preserve">, Hera Edu 2016; </w:t>
      </w:r>
      <w:r w:rsidRPr="00DE6835">
        <w:rPr>
          <w:i/>
          <w:lang w:val="sr-Latn-RS"/>
        </w:rPr>
        <w:t>Savska padina: tragovi urbanog razvoja Beograd 19. i 20. vek</w:t>
      </w:r>
      <w:r w:rsidRPr="000E5430">
        <w:rPr>
          <w:lang w:val="sr-Latn-RS"/>
        </w:rPr>
        <w:t xml:space="preserve">, Hera Edu, 2019; </w:t>
      </w:r>
      <w:r w:rsidRPr="00DE6835">
        <w:rPr>
          <w:i/>
          <w:lang w:val="sr-Latn-RS"/>
        </w:rPr>
        <w:t>Istočni Mediteran: Velika Britanija i Francuska na Levantu 1796–1807</w:t>
      </w:r>
      <w:r w:rsidRPr="000E5430">
        <w:rPr>
          <w:lang w:val="sr-Latn-RS"/>
        </w:rPr>
        <w:t xml:space="preserve">, Naučno društvo za istoriju zdravstvene kulture, Beograd 2020; </w:t>
      </w:r>
      <w:r w:rsidRPr="00DE6835">
        <w:rPr>
          <w:i/>
          <w:lang w:val="sr-Latn-RS"/>
        </w:rPr>
        <w:t>Malta 1792–1805: početak britanske prevlasti na Mediteranu</w:t>
      </w:r>
      <w:r w:rsidRPr="000E5430">
        <w:rPr>
          <w:lang w:val="sr-Latn-RS"/>
        </w:rPr>
        <w:t xml:space="preserve">, Naučno društvo za istoriju zdravstvene kulture 2025; затим, једну монографску студију </w:t>
      </w:r>
      <w:r w:rsidRPr="00DE6835">
        <w:rPr>
          <w:i/>
          <w:lang w:val="sr-Latn-RS"/>
        </w:rPr>
        <w:t>Houses of Belgrade Jews 1920–1941</w:t>
      </w:r>
      <w:r w:rsidRPr="000E5430">
        <w:rPr>
          <w:lang w:val="sr-Latn-RS"/>
        </w:rPr>
        <w:t>, Hera Edu, 2018. (са Мирјаном Ротер-Благојевић). Уредник је три публикације</w:t>
      </w:r>
      <w:r>
        <w:rPr>
          <w:lang w:val="sr-Cyrl-RS"/>
        </w:rPr>
        <w:t>:</w:t>
      </w:r>
      <w:r w:rsidRPr="000E5430">
        <w:rPr>
          <w:lang w:val="sr-Latn-RS"/>
        </w:rPr>
        <w:t xml:space="preserve"> две међународне монографије</w:t>
      </w:r>
      <w:r>
        <w:rPr>
          <w:lang w:val="sr-Cyrl-RS"/>
        </w:rPr>
        <w:t xml:space="preserve"> </w:t>
      </w:r>
      <w:r w:rsidRPr="000E5430">
        <w:rPr>
          <w:lang w:val="sr-Latn-RS"/>
        </w:rPr>
        <w:t xml:space="preserve">− </w:t>
      </w:r>
      <w:r w:rsidRPr="00DE6835">
        <w:rPr>
          <w:i/>
          <w:lang w:val="sr-Latn-RS"/>
        </w:rPr>
        <w:t xml:space="preserve">Faces of Populism in Central and South-Eastern Europe </w:t>
      </w:r>
      <w:r w:rsidRPr="000E5430">
        <w:rPr>
          <w:lang w:val="sr-Latn-RS"/>
        </w:rPr>
        <w:t xml:space="preserve">(са Natasza Styczyńska, Krakow: Jagiellonian University Press, 2023) и </w:t>
      </w:r>
      <w:r w:rsidRPr="00DE6835">
        <w:rPr>
          <w:i/>
          <w:lang w:val="sr-Latn-RS"/>
        </w:rPr>
        <w:t>Contemporary populism and its political concequences</w:t>
      </w:r>
      <w:r w:rsidRPr="000E5430">
        <w:rPr>
          <w:lang w:val="sr-Latn-RS"/>
        </w:rPr>
        <w:t xml:space="preserve"> (са Исидором Јарић и Љиљаном Добровшак, Zagreb: Institute of Social Sciences Ivo Pilar), као и јед</w:t>
      </w:r>
      <w:r>
        <w:rPr>
          <w:lang w:val="sr-Cyrl-RS"/>
        </w:rPr>
        <w:t>ног</w:t>
      </w:r>
      <w:r w:rsidRPr="000E5430">
        <w:rPr>
          <w:lang w:val="sr-Latn-RS"/>
        </w:rPr>
        <w:t xml:space="preserve"> националн</w:t>
      </w:r>
      <w:r>
        <w:rPr>
          <w:lang w:val="sr-Cyrl-RS"/>
        </w:rPr>
        <w:t>ог</w:t>
      </w:r>
      <w:r w:rsidRPr="000E5430">
        <w:rPr>
          <w:lang w:val="sr-Latn-RS"/>
        </w:rPr>
        <w:t xml:space="preserve"> зборник</w:t>
      </w:r>
      <w:r>
        <w:rPr>
          <w:lang w:val="sr-Cyrl-RS"/>
        </w:rPr>
        <w:t>а</w:t>
      </w:r>
      <w:r w:rsidRPr="000E5430">
        <w:rPr>
          <w:lang w:val="sr-Latn-RS"/>
        </w:rPr>
        <w:t xml:space="preserve"> радова са конференције </w:t>
      </w:r>
      <w:r w:rsidRPr="00DE6835">
        <w:rPr>
          <w:i/>
          <w:lang w:val="sr-Latn-RS"/>
        </w:rPr>
        <w:t>Postepidemiološki stres: Istorijske i medicinske dileme</w:t>
      </w:r>
      <w:r w:rsidRPr="000E5430">
        <w:rPr>
          <w:lang w:val="sr-Latn-RS"/>
        </w:rPr>
        <w:t xml:space="preserve"> (с Невеном Дивац и Николом Самарџићем), Naučno društvo za istoriju zdravstevene kulture, 2023.</w:t>
      </w:r>
      <w:r>
        <w:rPr>
          <w:lang w:val="sr-Cyrl-RS"/>
        </w:rPr>
        <w:t xml:space="preserve"> Др Харис Дајч је објавио </w:t>
      </w:r>
      <w:r w:rsidRPr="00BB574C">
        <w:rPr>
          <w:lang w:val="sr-Cyrl-RS"/>
        </w:rPr>
        <w:t>преко 50 научних</w:t>
      </w:r>
      <w:r>
        <w:rPr>
          <w:lang w:val="sr-Cyrl-RS"/>
        </w:rPr>
        <w:t xml:space="preserve"> радова - </w:t>
      </w:r>
      <w:r w:rsidRPr="00890E91">
        <w:rPr>
          <w:lang w:val="sr-Cyrl-RS"/>
        </w:rPr>
        <w:t>у научним часописима</w:t>
      </w:r>
      <w:r>
        <w:rPr>
          <w:lang w:val="sr-Cyrl-RS"/>
        </w:rPr>
        <w:t xml:space="preserve"> (32), </w:t>
      </w:r>
      <w:r w:rsidRPr="00890E91">
        <w:rPr>
          <w:lang w:val="sr-Cyrl-RS"/>
        </w:rPr>
        <w:t>у тематским зборницима и зборницима са научних скупова</w:t>
      </w:r>
      <w:r>
        <w:rPr>
          <w:lang w:val="sr-Cyrl-RS"/>
        </w:rPr>
        <w:t xml:space="preserve"> (16)</w:t>
      </w:r>
      <w:r w:rsidRPr="00890E91">
        <w:rPr>
          <w:lang w:val="sr-Cyrl-RS"/>
        </w:rPr>
        <w:t xml:space="preserve">, </w:t>
      </w:r>
      <w:r>
        <w:rPr>
          <w:lang w:val="sr-Cyrl-RS"/>
        </w:rPr>
        <w:t xml:space="preserve">резултатима-извештајима на међународним пројектима (5), </w:t>
      </w:r>
      <w:r w:rsidRPr="00890E91">
        <w:rPr>
          <w:lang w:val="sr-Cyrl-RS"/>
        </w:rPr>
        <w:t>на српском и енглеском језику.</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890E91">
        <w:rPr>
          <w:lang w:val="sr-Cyrl-RS"/>
        </w:rPr>
        <w:t xml:space="preserve">Као истраживач, </w:t>
      </w:r>
      <w:r>
        <w:rPr>
          <w:lang w:val="sr-Cyrl-RS"/>
        </w:rPr>
        <w:t>др Харис Дајч</w:t>
      </w:r>
      <w:r w:rsidRPr="00F20C2D">
        <w:rPr>
          <w:lang w:val="sr-Cyrl-RS"/>
        </w:rPr>
        <w:t xml:space="preserve"> на Филозофском факултету започео је </w:t>
      </w:r>
      <w:r>
        <w:rPr>
          <w:lang w:val="sr-Cyrl-RS"/>
        </w:rPr>
        <w:t xml:space="preserve">научну каријеру </w:t>
      </w:r>
      <w:r w:rsidRPr="00F20C2D">
        <w:rPr>
          <w:lang w:val="sr-Cyrl-RS"/>
        </w:rPr>
        <w:t xml:space="preserve">2010. године као истраживач-приправник у оквиру пројекта </w:t>
      </w:r>
      <w:r>
        <w:rPr>
          <w:lang w:val="sr-Cyrl-RS"/>
        </w:rPr>
        <w:t>„</w:t>
      </w:r>
      <w:r w:rsidRPr="00F20C2D">
        <w:rPr>
          <w:lang w:val="sr-Cyrl-RS"/>
        </w:rPr>
        <w:t>Модернизација Западног Балкана</w:t>
      </w:r>
      <w:r>
        <w:rPr>
          <w:lang w:val="sr-Cyrl-RS"/>
        </w:rPr>
        <w:t>“</w:t>
      </w:r>
      <w:r w:rsidRPr="00F20C2D">
        <w:rPr>
          <w:lang w:val="sr-Cyrl-RS"/>
        </w:rPr>
        <w:t xml:space="preserve"> којим је руководио проф. др Никола Самарџић (ев. број 147017). </w:t>
      </w:r>
      <w:r>
        <w:rPr>
          <w:lang w:val="sr-Cyrl-RS"/>
        </w:rPr>
        <w:t>Након тога б</w:t>
      </w:r>
      <w:r w:rsidRPr="00F20C2D">
        <w:rPr>
          <w:lang w:val="sr-Cyrl-RS"/>
        </w:rPr>
        <w:t xml:space="preserve">ио је ангажован као истраживач на новом пројекту </w:t>
      </w:r>
      <w:r>
        <w:rPr>
          <w:lang w:val="sr-Cyrl-RS"/>
        </w:rPr>
        <w:t>„</w:t>
      </w:r>
      <w:r w:rsidRPr="00F20C2D">
        <w:rPr>
          <w:lang w:val="sr-Cyrl-RS"/>
        </w:rPr>
        <w:t>Модернизација западног Балкана</w:t>
      </w:r>
      <w:r>
        <w:rPr>
          <w:lang w:val="sr-Cyrl-RS"/>
        </w:rPr>
        <w:t>“</w:t>
      </w:r>
      <w:r w:rsidRPr="00F20C2D">
        <w:rPr>
          <w:lang w:val="sr-Cyrl-RS"/>
        </w:rPr>
        <w:t xml:space="preserve"> (руководилац Никола Самарџић, ев. број 177009), од 2011. године па све до његовог завршетка 2020. године, радио је и као секретар пројекта.</w:t>
      </w:r>
      <w:r>
        <w:rPr>
          <w:lang w:val="sr-Cyrl-RS"/>
        </w:rPr>
        <w:t xml:space="preserve"> </w:t>
      </w:r>
      <w:r w:rsidRPr="00F20C2D">
        <w:rPr>
          <w:lang w:val="sr-Cyrl-RS"/>
        </w:rPr>
        <w:t xml:space="preserve">Био је истраживач на научноистраживачком пројекту </w:t>
      </w:r>
      <w:r>
        <w:rPr>
          <w:lang w:val="sr-Cyrl-RS"/>
        </w:rPr>
        <w:t>„</w:t>
      </w:r>
      <w:r w:rsidRPr="00F20C2D">
        <w:rPr>
          <w:lang w:val="sr-Cyrl-RS"/>
        </w:rPr>
        <w:t>Човек и друштво у време кризе</w:t>
      </w:r>
      <w:r>
        <w:rPr>
          <w:lang w:val="sr-Cyrl-RS"/>
        </w:rPr>
        <w:t>“</w:t>
      </w:r>
      <w:r w:rsidRPr="00F20C2D">
        <w:rPr>
          <w:lang w:val="sr-Cyrl-RS"/>
        </w:rPr>
        <w:t xml:space="preserve"> (2020), који је финансирао Филозофски факултет у Београду.</w:t>
      </w:r>
      <w:r>
        <w:rPr>
          <w:lang w:val="sr-Cyrl-RS"/>
        </w:rPr>
        <w:t xml:space="preserve"> У оквиру наведених пројеката чији је носилац био Филозофски факултет др Харис Дајч је и обавио највећи број својих истраживања.</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BB574C">
        <w:rPr>
          <w:lang w:val="sr-Cyrl-RS"/>
        </w:rPr>
        <w:t xml:space="preserve">Истраживачки рад др Хариса Дајча окренут је проучавању друштвене и политичке историје Медитерана и Балканског полуострва, од 18. до 20. века. У фокусу његових </w:t>
      </w:r>
      <w:r w:rsidRPr="00BB574C">
        <w:rPr>
          <w:lang w:val="sr-Cyrl-RS"/>
        </w:rPr>
        <w:lastRenderedPageBreak/>
        <w:t>интересовања је динамика периферних</w:t>
      </w:r>
      <w:r>
        <w:rPr>
          <w:lang w:val="sr-Cyrl-RS"/>
        </w:rPr>
        <w:t xml:space="preserve"> и </w:t>
      </w:r>
      <w:r w:rsidRPr="000203CD">
        <w:rPr>
          <w:lang w:val="sr-Cyrl-RS"/>
        </w:rPr>
        <w:t>инсуларних</w:t>
      </w:r>
      <w:r w:rsidRPr="00BB574C">
        <w:rPr>
          <w:lang w:val="sr-Cyrl-RS"/>
        </w:rPr>
        <w:t xml:space="preserve"> делова Медитерана, њихове привредне и политичке везе с развијеним деловима Европе, промене друштвених односа, успон маргиналних делатности попут кријумчарења и пиратерије, историја здравствене културе са фокусом на епидемије, страхове и услове живота становања. Посебна област његовог интересовања је историја Јевреја на Балканском простору. Могу се издвојити истраживања која се односе на фрагменте историје Јевреја Хабзбуршке монархије (Бачке), и Београда, </w:t>
      </w:r>
      <w:r>
        <w:rPr>
          <w:lang w:val="sr-Cyrl-RS"/>
        </w:rPr>
        <w:t xml:space="preserve">и истраживања </w:t>
      </w:r>
      <w:r w:rsidRPr="00BB574C">
        <w:rPr>
          <w:lang w:val="sr-Cyrl-RS"/>
        </w:rPr>
        <w:t>имовинско-правн</w:t>
      </w:r>
      <w:r>
        <w:rPr>
          <w:lang w:val="sr-Cyrl-RS"/>
        </w:rPr>
        <w:t>их</w:t>
      </w:r>
      <w:r w:rsidRPr="00BB574C">
        <w:rPr>
          <w:lang w:val="sr-Cyrl-RS"/>
        </w:rPr>
        <w:t xml:space="preserve"> питања Јевреја с простора Југославије у периоду након 1945. године. </w:t>
      </w:r>
      <w:r>
        <w:rPr>
          <w:lang w:val="sr-Cyrl-RS"/>
        </w:rPr>
        <w:t xml:space="preserve">У оквиру те проблематике бавио се и историјским и урбаним развојем Београда од 19. века, са посебном пажњом на Савску падину, и живот јеврејске заједнице. </w:t>
      </w:r>
      <w:r w:rsidRPr="00BB574C">
        <w:rPr>
          <w:lang w:val="sr-Cyrl-RS"/>
        </w:rPr>
        <w:t>Трећа целина његовог научног-истраживачког рада се односи на савремене теме. Бавио се историјом популистичких партија и покрета у некадашњим југословенским републикама,</w:t>
      </w:r>
      <w:r>
        <w:rPr>
          <w:lang w:val="sr-Cyrl-RS"/>
        </w:rPr>
        <w:t xml:space="preserve"> евроскептицизмом, историјским ревизионизмом и културом сећања у некадашњим југословенским републикама.</w:t>
      </w:r>
      <w:r w:rsidRPr="00BB574C">
        <w:rPr>
          <w:lang w:val="sr-Cyrl-RS"/>
        </w:rPr>
        <w:t xml:space="preserve"> </w:t>
      </w:r>
      <w:r>
        <w:rPr>
          <w:lang w:val="sr-Cyrl-RS"/>
        </w:rPr>
        <w:t>Та</w:t>
      </w:r>
      <w:r w:rsidRPr="00BB574C">
        <w:rPr>
          <w:lang w:val="sr-Cyrl-RS"/>
        </w:rPr>
        <w:t xml:space="preserve"> истраживања су </w:t>
      </w:r>
      <w:r>
        <w:rPr>
          <w:lang w:val="sr-Cyrl-RS"/>
        </w:rPr>
        <w:t xml:space="preserve">била </w:t>
      </w:r>
      <w:r w:rsidRPr="00BB574C">
        <w:rPr>
          <w:lang w:val="sr-Cyrl-RS"/>
        </w:rPr>
        <w:t>део међународн</w:t>
      </w:r>
      <w:r>
        <w:rPr>
          <w:lang w:val="sr-Cyrl-RS"/>
        </w:rPr>
        <w:t xml:space="preserve">их и националних пројеката на којима је </w:t>
      </w:r>
      <w:r w:rsidRPr="00BB574C">
        <w:rPr>
          <w:lang w:val="sr-Cyrl-RS"/>
        </w:rPr>
        <w:t xml:space="preserve">др Харис Дајч </w:t>
      </w:r>
      <w:r>
        <w:rPr>
          <w:lang w:val="sr-Cyrl-RS"/>
        </w:rPr>
        <w:t xml:space="preserve">био </w:t>
      </w:r>
      <w:r w:rsidRPr="00BB574C">
        <w:rPr>
          <w:lang w:val="sr-Cyrl-RS"/>
        </w:rPr>
        <w:t>ангажован као истраживач.</w:t>
      </w:r>
    </w:p>
    <w:p w:rsidR="007C4D76" w:rsidRDefault="007C4D76" w:rsidP="007C4D76">
      <w:pPr>
        <w:tabs>
          <w:tab w:val="left" w:pos="1710"/>
        </w:tabs>
        <w:jc w:val="both"/>
        <w:rPr>
          <w:lang w:val="sr-Cyrl-RS"/>
        </w:rPr>
      </w:pPr>
    </w:p>
    <w:p w:rsidR="007C4D76" w:rsidRPr="006C4E63" w:rsidRDefault="007C4D76" w:rsidP="007C4D76">
      <w:pPr>
        <w:tabs>
          <w:tab w:val="left" w:pos="1710"/>
        </w:tabs>
        <w:jc w:val="both"/>
        <w:rPr>
          <w:lang w:val="sr-Cyrl-RS"/>
        </w:rPr>
      </w:pPr>
      <w:r w:rsidRPr="00DC34CC">
        <w:rPr>
          <w:lang w:val="sr-Cyrl-RS"/>
        </w:rPr>
        <w:t xml:space="preserve">Прегледавши приложену документацију, Комисија за писање реферата је утврдила да др Харис Дајч испуњава све законом прописане услове за избор у звање </w:t>
      </w:r>
      <w:r>
        <w:rPr>
          <w:lang w:val="sr-Cyrl-RS"/>
        </w:rPr>
        <w:t>РЕДОВНОГ</w:t>
      </w:r>
      <w:r w:rsidRPr="00DC34CC">
        <w:rPr>
          <w:lang w:val="sr-Cyrl-RS"/>
        </w:rPr>
        <w:t xml:space="preserve"> ПРОФЕСОР</w:t>
      </w:r>
      <w:r>
        <w:rPr>
          <w:lang w:val="sr-Cyrl-RS"/>
        </w:rPr>
        <w:t xml:space="preserve">А. </w:t>
      </w:r>
      <w:r w:rsidRPr="00DC34CC">
        <w:rPr>
          <w:lang w:val="sr-Cyrl-RS"/>
        </w:rPr>
        <w:t xml:space="preserve">Од претходног избора у звање </w:t>
      </w:r>
      <w:r>
        <w:rPr>
          <w:lang w:val="sr-Cyrl-RS"/>
        </w:rPr>
        <w:t>ванредног професора</w:t>
      </w:r>
      <w:r w:rsidRPr="00DC34CC">
        <w:rPr>
          <w:lang w:val="sr-Cyrl-RS"/>
        </w:rPr>
        <w:t xml:space="preserve"> објавио је једну научну монографију националног значаја са ISBN бројем (категорија М4</w:t>
      </w:r>
      <w:r>
        <w:rPr>
          <w:lang w:val="sr-Cyrl-RS"/>
        </w:rPr>
        <w:t>2</w:t>
      </w:r>
      <w:r w:rsidRPr="00DC34CC">
        <w:rPr>
          <w:lang w:val="sr-Cyrl-RS"/>
        </w:rPr>
        <w:t xml:space="preserve">), </w:t>
      </w:r>
      <w:r>
        <w:rPr>
          <w:lang w:val="sr-Cyrl-RS"/>
        </w:rPr>
        <w:t>9</w:t>
      </w:r>
      <w:r w:rsidRPr="00DC34CC">
        <w:rPr>
          <w:lang w:val="sr-Cyrl-RS"/>
        </w:rPr>
        <w:t xml:space="preserve"> научних радова</w:t>
      </w:r>
      <w:r>
        <w:rPr>
          <w:lang w:val="sr-Cyrl-RS"/>
        </w:rPr>
        <w:t xml:space="preserve"> у часописима</w:t>
      </w:r>
      <w:r w:rsidRPr="00DC34CC">
        <w:rPr>
          <w:lang w:val="sr-Cyrl-RS"/>
        </w:rPr>
        <w:t xml:space="preserve">: </w:t>
      </w:r>
      <w:r>
        <w:rPr>
          <w:lang w:val="sr-Cyrl-RS"/>
        </w:rPr>
        <w:t>два</w:t>
      </w:r>
      <w:r w:rsidRPr="00DC34CC">
        <w:rPr>
          <w:lang w:val="sr-Cyrl-RS"/>
        </w:rPr>
        <w:t xml:space="preserve"> рад</w:t>
      </w:r>
      <w:r>
        <w:rPr>
          <w:lang w:val="sr-Cyrl-RS"/>
        </w:rPr>
        <w:t>а</w:t>
      </w:r>
      <w:r w:rsidRPr="00DC34CC">
        <w:rPr>
          <w:lang w:val="sr-Cyrl-RS"/>
        </w:rPr>
        <w:t xml:space="preserve"> у међународн</w:t>
      </w:r>
      <w:r>
        <w:rPr>
          <w:lang w:val="sr-Cyrl-RS"/>
        </w:rPr>
        <w:t>им</w:t>
      </w:r>
      <w:r w:rsidRPr="00DC34CC">
        <w:rPr>
          <w:lang w:val="sr-Cyrl-RS"/>
        </w:rPr>
        <w:t xml:space="preserve"> часопис</w:t>
      </w:r>
      <w:r>
        <w:rPr>
          <w:lang w:val="sr-Cyrl-RS"/>
        </w:rPr>
        <w:t>има</w:t>
      </w:r>
      <w:r w:rsidRPr="00DC34CC">
        <w:rPr>
          <w:lang w:val="sr-Cyrl-RS"/>
        </w:rPr>
        <w:t xml:space="preserve"> категорије М2</w:t>
      </w:r>
      <w:r>
        <w:rPr>
          <w:lang w:val="sr-Cyrl-RS"/>
        </w:rPr>
        <w:t>2</w:t>
      </w:r>
      <w:r w:rsidRPr="00DC34CC">
        <w:rPr>
          <w:lang w:val="sr-Cyrl-RS"/>
        </w:rPr>
        <w:t>, један рад у међународном часопису категорије М2</w:t>
      </w:r>
      <w:r>
        <w:rPr>
          <w:lang w:val="sr-Cyrl-RS"/>
        </w:rPr>
        <w:t>4</w:t>
      </w:r>
      <w:r w:rsidRPr="00DC34CC">
        <w:rPr>
          <w:lang w:val="sr-Cyrl-RS"/>
        </w:rPr>
        <w:t>,</w:t>
      </w:r>
      <w:r>
        <w:rPr>
          <w:lang w:val="sr-Cyrl-RS"/>
        </w:rPr>
        <w:t xml:space="preserve"> </w:t>
      </w:r>
      <w:r w:rsidRPr="00DC34CC">
        <w:rPr>
          <w:lang w:val="sr-Cyrl-RS"/>
        </w:rPr>
        <w:t xml:space="preserve">пет радова категорије М51, један рад </w:t>
      </w:r>
      <w:r>
        <w:rPr>
          <w:lang w:val="sr-Cyrl-RS"/>
        </w:rPr>
        <w:t xml:space="preserve">категорије М53. Поред тога објавио је 6 радова </w:t>
      </w:r>
      <w:r w:rsidRPr="00DC34CC">
        <w:rPr>
          <w:lang w:val="sr-Cyrl-RS"/>
        </w:rPr>
        <w:t>у међународним монографијама</w:t>
      </w:r>
      <w:r>
        <w:rPr>
          <w:lang w:val="sr-Cyrl-RS"/>
        </w:rPr>
        <w:t xml:space="preserve"> и </w:t>
      </w:r>
      <w:r w:rsidRPr="00DC34CC">
        <w:rPr>
          <w:lang w:val="sr-Cyrl-RS"/>
        </w:rPr>
        <w:t>тематским зборницима (</w:t>
      </w:r>
      <w:r>
        <w:rPr>
          <w:lang w:val="sr-Cyrl-RS"/>
        </w:rPr>
        <w:t xml:space="preserve">3 рада у </w:t>
      </w:r>
      <w:r w:rsidRPr="00DC34CC">
        <w:rPr>
          <w:lang w:val="sr-Cyrl-RS"/>
        </w:rPr>
        <w:t>категориј</w:t>
      </w:r>
      <w:r>
        <w:rPr>
          <w:lang w:val="sr-Cyrl-RS"/>
        </w:rPr>
        <w:t>и</w:t>
      </w:r>
      <w:r w:rsidRPr="00DC34CC">
        <w:rPr>
          <w:lang w:val="sr-Cyrl-RS"/>
        </w:rPr>
        <w:t xml:space="preserve"> М</w:t>
      </w:r>
      <w:r>
        <w:rPr>
          <w:lang w:val="sr-Cyrl-RS"/>
        </w:rPr>
        <w:t>13 и 1 рад у оквиру категорије М14</w:t>
      </w:r>
      <w:r w:rsidRPr="00DC34CC">
        <w:rPr>
          <w:lang w:val="sr-Cyrl-RS"/>
        </w:rPr>
        <w:t xml:space="preserve">), </w:t>
      </w:r>
      <w:r>
        <w:rPr>
          <w:lang w:val="sr-Cyrl-RS"/>
        </w:rPr>
        <w:t>и 6 објављених</w:t>
      </w:r>
      <w:r w:rsidRPr="006C4E63">
        <w:rPr>
          <w:lang w:val="sr-Cyrl-RS"/>
        </w:rPr>
        <w:t xml:space="preserve"> излагања cа </w:t>
      </w:r>
      <w:r>
        <w:rPr>
          <w:lang w:val="sr-Cyrl-RS"/>
        </w:rPr>
        <w:t xml:space="preserve">научних </w:t>
      </w:r>
      <w:r w:rsidRPr="006C4E63">
        <w:rPr>
          <w:lang w:val="sr-Cyrl-RS"/>
        </w:rPr>
        <w:t xml:space="preserve">конференција </w:t>
      </w:r>
      <w:r w:rsidRPr="00DC34CC">
        <w:rPr>
          <w:lang w:val="sr-Cyrl-RS"/>
        </w:rPr>
        <w:t>(</w:t>
      </w:r>
      <w:r>
        <w:rPr>
          <w:lang w:val="sr-Cyrl-RS"/>
        </w:rPr>
        <w:t xml:space="preserve">3 рада у оквиру категорије М33 и 3 рада у оквиру </w:t>
      </w:r>
      <w:r w:rsidRPr="00DC34CC">
        <w:rPr>
          <w:lang w:val="sr-Cyrl-RS"/>
        </w:rPr>
        <w:t xml:space="preserve">категорија М63).  </w:t>
      </w:r>
      <w:r>
        <w:rPr>
          <w:lang w:val="sr-Cyrl-RS"/>
        </w:rPr>
        <w:t xml:space="preserve">Објавио је 4 извештаја у оквиру међународног </w:t>
      </w:r>
      <w:r>
        <w:t>Horizon</w:t>
      </w:r>
      <w:r w:rsidRPr="007C4D76">
        <w:rPr>
          <w:lang w:val="sr-Cyrl-RS"/>
        </w:rPr>
        <w:t xml:space="preserve"> 2020 </w:t>
      </w:r>
      <w:proofErr w:type="spellStart"/>
      <w:r>
        <w:t>Poprebel</w:t>
      </w:r>
      <w:proofErr w:type="spellEnd"/>
      <w:r w:rsidRPr="007C4D76">
        <w:rPr>
          <w:lang w:val="sr-Cyrl-RS"/>
        </w:rPr>
        <w:t xml:space="preserve">. </w:t>
      </w:r>
      <w:r>
        <w:rPr>
          <w:lang w:val="sr-Cyrl-RS"/>
        </w:rPr>
        <w:t>У претходном периоду је такође био ко-уредник три публикације (две међународне и једне националне). У б</w:t>
      </w:r>
      <w:r w:rsidRPr="0063704C">
        <w:rPr>
          <w:lang w:val="sr-Cyrl-RS"/>
        </w:rPr>
        <w:t>иблиометријски</w:t>
      </w:r>
      <w:r>
        <w:rPr>
          <w:lang w:val="sr-Cyrl-RS"/>
        </w:rPr>
        <w:t>м</w:t>
      </w:r>
      <w:r w:rsidRPr="0063704C">
        <w:rPr>
          <w:lang w:val="sr-Cyrl-RS"/>
        </w:rPr>
        <w:t xml:space="preserve"> показатељи</w:t>
      </w:r>
      <w:r>
        <w:rPr>
          <w:lang w:val="sr-Cyrl-RS"/>
        </w:rPr>
        <w:t>ма р</w:t>
      </w:r>
      <w:r w:rsidRPr="0063704C">
        <w:rPr>
          <w:lang w:val="sr-Cyrl-RS"/>
        </w:rPr>
        <w:t xml:space="preserve">адови Др Дајча према сервису Google Scholar имају укупно 100 цитата, </w:t>
      </w:r>
      <w:r>
        <w:rPr>
          <w:lang w:val="sr-Cyrl-RS"/>
        </w:rPr>
        <w:t>док</w:t>
      </w:r>
      <w:r w:rsidRPr="0063704C">
        <w:rPr>
          <w:lang w:val="sr-Cyrl-RS"/>
        </w:rPr>
        <w:t xml:space="preserve"> вредност Хиршовог индекса износи 5.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DC34CC">
        <w:rPr>
          <w:lang w:val="sr-Cyrl-RS"/>
        </w:rPr>
        <w:t>У наставку следи опис радова објављених након избора у звање ванредн</w:t>
      </w:r>
      <w:r>
        <w:rPr>
          <w:lang w:val="sr-Cyrl-RS"/>
        </w:rPr>
        <w:t>ог</w:t>
      </w:r>
      <w:r w:rsidRPr="00DC34CC">
        <w:rPr>
          <w:lang w:val="sr-Cyrl-RS"/>
        </w:rPr>
        <w:t xml:space="preserve"> професор</w:t>
      </w:r>
      <w:r>
        <w:rPr>
          <w:lang w:val="sr-Cyrl-RS"/>
        </w:rPr>
        <w:t>а</w:t>
      </w:r>
      <w:r w:rsidRPr="00DC34CC">
        <w:rPr>
          <w:lang w:val="sr-Cyrl-RS"/>
        </w:rPr>
        <w:t xml:space="preserve"> 20</w:t>
      </w:r>
      <w:r>
        <w:rPr>
          <w:lang w:val="sr-Cyrl-RS"/>
        </w:rPr>
        <w:t>21</w:t>
      </w:r>
      <w:r w:rsidRPr="00DC34CC">
        <w:rPr>
          <w:lang w:val="sr-Cyrl-RS"/>
        </w:rPr>
        <w:t>. године.</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У оквиру</w:t>
      </w:r>
      <w:r w:rsidRPr="00FA382A">
        <w:rPr>
          <w:lang w:val="sr-Cyrl-RS"/>
        </w:rPr>
        <w:t xml:space="preserve"> радов</w:t>
      </w:r>
      <w:r>
        <w:rPr>
          <w:lang w:val="sr-Cyrl-RS"/>
        </w:rPr>
        <w:t xml:space="preserve">а које је </w:t>
      </w:r>
      <w:r w:rsidRPr="00FA382A">
        <w:rPr>
          <w:lang w:val="sr-Cyrl-RS"/>
        </w:rPr>
        <w:t>др Хариса Дајча објав</w:t>
      </w:r>
      <w:r>
        <w:rPr>
          <w:lang w:val="sr-Cyrl-RS"/>
        </w:rPr>
        <w:t>ио</w:t>
      </w:r>
      <w:r w:rsidRPr="00FA382A">
        <w:rPr>
          <w:lang w:val="sr-Cyrl-RS"/>
        </w:rPr>
        <w:t xml:space="preserve"> у претходн</w:t>
      </w:r>
      <w:r>
        <w:rPr>
          <w:lang w:val="sr-Cyrl-RS"/>
        </w:rPr>
        <w:t>ом периоду</w:t>
      </w:r>
      <w:r w:rsidRPr="00FA382A">
        <w:rPr>
          <w:lang w:val="sr-Cyrl-RS"/>
        </w:rPr>
        <w:t xml:space="preserve"> највећи значај има монографија</w:t>
      </w:r>
      <w:r>
        <w:rPr>
          <w:lang w:val="sr-Cyrl-RS"/>
        </w:rPr>
        <w:t>:</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FA382A">
        <w:rPr>
          <w:b/>
          <w:bCs/>
          <w:lang w:val="sr-Cyrl-RS"/>
        </w:rPr>
        <w:t>Малта 1792-1805: Почетак британске превласти на Медитерану</w:t>
      </w:r>
      <w:r w:rsidRPr="00FA382A">
        <w:rPr>
          <w:lang w:val="sr-Cyrl-RS"/>
        </w:rPr>
        <w:t>, Научно друштво за историју здравствене културе, Београд 202</w:t>
      </w:r>
      <w:r>
        <w:rPr>
          <w:lang w:val="sr-Cyrl-RS"/>
        </w:rPr>
        <w:t>5</w:t>
      </w:r>
      <w:r w:rsidRPr="00FA382A">
        <w:rPr>
          <w:lang w:val="sr-Cyrl-RS"/>
        </w:rPr>
        <w:t>. ISBN 978-86-88813-20-4</w:t>
      </w:r>
      <w:r>
        <w:rPr>
          <w:lang w:val="sr-Cyrl-RS"/>
        </w:rPr>
        <w:t xml:space="preserve"> (М42).</w:t>
      </w:r>
    </w:p>
    <w:p w:rsidR="007C4D76" w:rsidRDefault="007C4D76" w:rsidP="007C4D76">
      <w:pPr>
        <w:tabs>
          <w:tab w:val="left" w:pos="1710"/>
        </w:tabs>
        <w:jc w:val="both"/>
        <w:rPr>
          <w:lang w:val="sr-Cyrl-RS"/>
        </w:rPr>
      </w:pPr>
    </w:p>
    <w:p w:rsidR="007C4D76" w:rsidRPr="007C4D76" w:rsidRDefault="007C4D76" w:rsidP="007C4D76">
      <w:pPr>
        <w:tabs>
          <w:tab w:val="left" w:pos="1710"/>
        </w:tabs>
        <w:jc w:val="both"/>
        <w:rPr>
          <w:lang w:val="sr-Cyrl-RS"/>
        </w:rPr>
      </w:pPr>
      <w:r w:rsidRPr="00FA382A">
        <w:rPr>
          <w:lang w:val="sr-Cyrl-RS"/>
        </w:rPr>
        <w:t xml:space="preserve">Монографија </w:t>
      </w:r>
      <w:r>
        <w:rPr>
          <w:lang w:val="sr-Cyrl-RS"/>
        </w:rPr>
        <w:t xml:space="preserve">др </w:t>
      </w:r>
      <w:r w:rsidRPr="00FA382A">
        <w:rPr>
          <w:lang w:val="sr-Cyrl-RS"/>
        </w:rPr>
        <w:t xml:space="preserve">Дајча нуди увид у сложене процесе који су већ дуго били потребни историографији на српском језику. Настало је захваљујући дугогодишњем раду који се није заустављао на већ познатим насловима, или проблемима, и у истраживањима, и у синтетичким студијама. Аутор је унео, између осталог, своје истраживачко искуство, и оно које је стекао приликом усавршавања у Великој Британији, Италији, као и истраживањима на Малти. </w:t>
      </w:r>
      <w:r>
        <w:rPr>
          <w:lang w:val="sr-Cyrl-RS"/>
        </w:rPr>
        <w:t>Др</w:t>
      </w:r>
      <w:r w:rsidRPr="00957EB6">
        <w:rPr>
          <w:lang w:val="sr-Cyrl-RS"/>
        </w:rPr>
        <w:t xml:space="preserve"> Дајч користио је, осим фундуса Националног архива у Лондону, и необјављену грађу Националног архива Малте. Уз споменуту необјављену архивску грађу, користио се и великим бројем путописа, биографија и мемоара</w:t>
      </w:r>
      <w:r>
        <w:rPr>
          <w:lang w:val="sr-Cyrl-RS"/>
        </w:rPr>
        <w:t>.</w:t>
      </w:r>
      <w:r w:rsidRPr="00957EB6">
        <w:rPr>
          <w:lang w:val="sr-Cyrl-RS"/>
        </w:rPr>
        <w:t xml:space="preserve"> </w:t>
      </w:r>
    </w:p>
    <w:p w:rsidR="007C4D76" w:rsidRP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3575C2">
        <w:rPr>
          <w:i/>
          <w:iCs/>
          <w:lang w:val="sr-Cyrl-RS"/>
        </w:rPr>
        <w:lastRenderedPageBreak/>
        <w:t xml:space="preserve">Малта 1792-1805: Почетак британске превласти на Медитерану </w:t>
      </w:r>
      <w:r w:rsidRPr="00890E91">
        <w:rPr>
          <w:lang w:val="sr-Cyrl-RS"/>
        </w:rPr>
        <w:t>је обима 2</w:t>
      </w:r>
      <w:r>
        <w:rPr>
          <w:lang w:val="sr-Cyrl-RS"/>
        </w:rPr>
        <w:t>37</w:t>
      </w:r>
      <w:r w:rsidRPr="00890E91">
        <w:rPr>
          <w:lang w:val="sr-Cyrl-RS"/>
        </w:rPr>
        <w:t xml:space="preserve"> страна и с релевантном библиографијом на енглеском</w:t>
      </w:r>
      <w:r>
        <w:rPr>
          <w:lang w:val="sr-Cyrl-RS"/>
        </w:rPr>
        <w:t>, италијанском, француском, српском и хрватском</w:t>
      </w:r>
      <w:r w:rsidRPr="00890E91">
        <w:rPr>
          <w:lang w:val="sr-Cyrl-RS"/>
        </w:rPr>
        <w:t xml:space="preserve"> језику.</w:t>
      </w:r>
      <w:r w:rsidRPr="00890E91">
        <w:rPr>
          <w:lang w:val="ru-RU"/>
        </w:rPr>
        <w:t xml:space="preserve"> </w:t>
      </w:r>
      <w:r>
        <w:rPr>
          <w:lang w:val="sr-Cyrl-RS"/>
        </w:rPr>
        <w:t>Монографија</w:t>
      </w:r>
      <w:r w:rsidRPr="00FA382A">
        <w:rPr>
          <w:lang w:val="sr-Cyrl-RS"/>
        </w:rPr>
        <w:t xml:space="preserve"> је подељена на </w:t>
      </w:r>
      <w:r>
        <w:rPr>
          <w:lang w:val="sr-Cyrl-RS"/>
        </w:rPr>
        <w:t>осам</w:t>
      </w:r>
      <w:r w:rsidRPr="00FA382A">
        <w:rPr>
          <w:lang w:val="sr-Cyrl-RS"/>
        </w:rPr>
        <w:t xml:space="preserve"> поглавља и омогућава потпуни увид у процесе који су се дешавали на Малти у последњим деценијама 18. века</w:t>
      </w:r>
      <w:r>
        <w:rPr>
          <w:lang w:val="sr-Cyrl-RS"/>
        </w:rPr>
        <w:t>, и прве деценије 19. века</w:t>
      </w:r>
      <w:r w:rsidRPr="00FA382A">
        <w:rPr>
          <w:lang w:val="sr-Cyrl-RS"/>
        </w:rPr>
        <w:t xml:space="preserve">. Аутор </w:t>
      </w:r>
      <w:r>
        <w:rPr>
          <w:lang w:val="sr-Cyrl-RS"/>
        </w:rPr>
        <w:t xml:space="preserve">указује на нову историјску улогу острва, које је у претходним временима било значајно у медитеранској пловидби, која је наступила захваљујући </w:t>
      </w:r>
      <w:r w:rsidRPr="00FA382A">
        <w:rPr>
          <w:lang w:val="sr-Cyrl-RS"/>
        </w:rPr>
        <w:t xml:space="preserve">Наполеоновим </w:t>
      </w:r>
      <w:r>
        <w:rPr>
          <w:lang w:val="sr-Cyrl-RS"/>
        </w:rPr>
        <w:t>подухватима у И</w:t>
      </w:r>
      <w:r w:rsidRPr="00FA382A">
        <w:rPr>
          <w:lang w:val="sr-Cyrl-RS"/>
        </w:rPr>
        <w:t>талији</w:t>
      </w:r>
      <w:r>
        <w:rPr>
          <w:lang w:val="sr-Cyrl-RS"/>
        </w:rPr>
        <w:t xml:space="preserve"> и </w:t>
      </w:r>
      <w:r w:rsidRPr="00FA382A">
        <w:rPr>
          <w:lang w:val="sr-Cyrl-RS"/>
        </w:rPr>
        <w:t>Египт</w:t>
      </w:r>
      <w:r>
        <w:rPr>
          <w:lang w:val="sr-Cyrl-RS"/>
        </w:rPr>
        <w:t>у и почетку британске превласти на Медитерану која је потврђена бирком код Трафлагара 1805. године.</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Др Дајч</w:t>
      </w:r>
      <w:r w:rsidRPr="00957EB6">
        <w:rPr>
          <w:lang w:val="sr-Cyrl-RS"/>
        </w:rPr>
        <w:t xml:space="preserve"> </w:t>
      </w:r>
      <w:r>
        <w:rPr>
          <w:lang w:val="sr-Cyrl-RS"/>
        </w:rPr>
        <w:t>је обухватио и друштвену</w:t>
      </w:r>
      <w:r w:rsidRPr="00957EB6">
        <w:rPr>
          <w:lang w:val="sr-Cyrl-RS"/>
        </w:rPr>
        <w:t xml:space="preserve"> </w:t>
      </w:r>
      <w:r>
        <w:rPr>
          <w:lang w:val="sr-Cyrl-RS"/>
        </w:rPr>
        <w:t>историју острва</w:t>
      </w:r>
      <w:r w:rsidRPr="00957EB6">
        <w:rPr>
          <w:lang w:val="sr-Cyrl-RS"/>
        </w:rPr>
        <w:t xml:space="preserve">, </w:t>
      </w:r>
      <w:r w:rsidR="00FD4062">
        <w:rPr>
          <w:lang w:val="sr-Cyrl-RS"/>
        </w:rPr>
        <w:t xml:space="preserve">који је испунио студијама демографије, етнографије, климе, </w:t>
      </w:r>
      <w:r w:rsidRPr="00957EB6">
        <w:rPr>
          <w:lang w:val="sr-Cyrl-RS"/>
        </w:rPr>
        <w:t xml:space="preserve">климе, менталитета. </w:t>
      </w:r>
      <w:r w:rsidR="00FD4062">
        <w:rPr>
          <w:lang w:val="sr-Cyrl-RS"/>
        </w:rPr>
        <w:t>Д</w:t>
      </w:r>
      <w:r>
        <w:rPr>
          <w:lang w:val="sr-Cyrl-RS"/>
        </w:rPr>
        <w:t>р</w:t>
      </w:r>
      <w:r w:rsidRPr="00957EB6">
        <w:rPr>
          <w:lang w:val="sr-Cyrl-RS"/>
        </w:rPr>
        <w:t xml:space="preserve"> Дајч детаљно пролази кроз физички опис о</w:t>
      </w:r>
      <w:r>
        <w:rPr>
          <w:lang w:val="sr-Cyrl-RS"/>
        </w:rPr>
        <w:t>стрв</w:t>
      </w:r>
      <w:r w:rsidRPr="00957EB6">
        <w:rPr>
          <w:lang w:val="sr-Cyrl-RS"/>
        </w:rPr>
        <w:t>а, од струја и ветрова преко геолошких особитости терена</w:t>
      </w:r>
      <w:r>
        <w:rPr>
          <w:lang w:val="sr-Cyrl-RS"/>
        </w:rPr>
        <w:t xml:space="preserve">, биљног и животињског света и промена до којих је дошло у 18. и 19. веку, </w:t>
      </w:r>
      <w:r w:rsidRPr="00957EB6">
        <w:rPr>
          <w:lang w:val="sr-Cyrl-RS"/>
        </w:rPr>
        <w:t xml:space="preserve">до детаљног описа становништва, обичаја, навика, </w:t>
      </w:r>
      <w:r>
        <w:rPr>
          <w:lang w:val="sr-Cyrl-RS"/>
        </w:rPr>
        <w:t xml:space="preserve">страхова, </w:t>
      </w:r>
      <w:r w:rsidRPr="00957EB6">
        <w:rPr>
          <w:lang w:val="sr-Cyrl-RS"/>
        </w:rPr>
        <w:t xml:space="preserve">болести и </w:t>
      </w:r>
      <w:r>
        <w:rPr>
          <w:lang w:val="sr-Cyrl-RS"/>
        </w:rPr>
        <w:t>привреде (поглавља 2. и 3.)</w:t>
      </w:r>
      <w:r w:rsidRPr="00957EB6">
        <w:rPr>
          <w:lang w:val="sr-Cyrl-RS"/>
        </w:rPr>
        <w:t xml:space="preserve">. </w:t>
      </w:r>
      <w:r>
        <w:rPr>
          <w:lang w:val="sr-Cyrl-RS"/>
        </w:rPr>
        <w:t>Др Дајч је такође користио</w:t>
      </w:r>
      <w:r w:rsidRPr="007C4D76">
        <w:rPr>
          <w:lang w:val="sr-Cyrl-RS"/>
        </w:rPr>
        <w:t xml:space="preserve"> </w:t>
      </w:r>
      <w:r>
        <w:rPr>
          <w:lang w:val="sr-Cyrl-RS"/>
        </w:rPr>
        <w:t xml:space="preserve">у писању податке базе </w:t>
      </w:r>
      <w:r w:rsidRPr="009266D2">
        <w:rPr>
          <w:lang w:val="sr-Cyrl-RS"/>
        </w:rPr>
        <w:t>Natura 2000</w:t>
      </w:r>
      <w:r>
        <w:rPr>
          <w:lang w:val="sr-Cyrl-RS"/>
        </w:rPr>
        <w:t xml:space="preserve"> које су му омогућиле свеобухватније разумевање промене биљног и животињског света на Малти. </w:t>
      </w:r>
      <w:r w:rsidRPr="00957EB6">
        <w:rPr>
          <w:lang w:val="sr-Cyrl-RS"/>
        </w:rPr>
        <w:t xml:space="preserve">Док је у другом делу скоро искључиво на необјављеној грађи на енглеском, италијанском и француском језику, </w:t>
      </w:r>
      <w:r w:rsidR="00FD4062">
        <w:rPr>
          <w:lang w:val="sr-Cyrl-RS"/>
        </w:rPr>
        <w:t>и</w:t>
      </w:r>
      <w:r w:rsidRPr="00957EB6">
        <w:rPr>
          <w:lang w:val="sr-Cyrl-RS"/>
        </w:rPr>
        <w:t xml:space="preserve"> савременој светској литератури</w:t>
      </w:r>
      <w:r w:rsidR="00FD4062">
        <w:rPr>
          <w:lang w:val="sr-Cyrl-RS"/>
        </w:rPr>
        <w:t>,</w:t>
      </w:r>
      <w:r w:rsidRPr="00957EB6">
        <w:rPr>
          <w:lang w:val="sr-Cyrl-RS"/>
        </w:rPr>
        <w:t xml:space="preserve"> дао преглед политичких и друштвених </w:t>
      </w:r>
      <w:r w:rsidR="00FD4062">
        <w:rPr>
          <w:lang w:val="sr-Cyrl-RS"/>
        </w:rPr>
        <w:t xml:space="preserve">промена. </w:t>
      </w:r>
      <w:r w:rsidRPr="00957EB6">
        <w:rPr>
          <w:lang w:val="sr-Cyrl-RS"/>
        </w:rPr>
        <w:t xml:space="preserve">У поглављима од </w:t>
      </w:r>
      <w:r>
        <w:rPr>
          <w:lang w:val="sr-Cyrl-RS"/>
        </w:rPr>
        <w:t>4</w:t>
      </w:r>
      <w:r w:rsidRPr="00957EB6">
        <w:rPr>
          <w:lang w:val="sr-Cyrl-RS"/>
        </w:rPr>
        <w:t xml:space="preserve">. до </w:t>
      </w:r>
      <w:r>
        <w:rPr>
          <w:lang w:val="sr-Cyrl-RS"/>
        </w:rPr>
        <w:t>8</w:t>
      </w:r>
      <w:r w:rsidRPr="00957EB6">
        <w:rPr>
          <w:lang w:val="sr-Cyrl-RS"/>
        </w:rPr>
        <w:t>. средишњи д</w:t>
      </w:r>
      <w:r>
        <w:rPr>
          <w:lang w:val="sr-Cyrl-RS"/>
        </w:rPr>
        <w:t>ео</w:t>
      </w:r>
      <w:r w:rsidRPr="00957EB6">
        <w:rPr>
          <w:lang w:val="sr-Cyrl-RS"/>
        </w:rPr>
        <w:t xml:space="preserve"> истраживања усмерен је на политичке и друштвене прилике у </w:t>
      </w:r>
      <w:r w:rsidR="00FD4062">
        <w:rPr>
          <w:lang w:val="sr-Cyrl-RS"/>
        </w:rPr>
        <w:t>в</w:t>
      </w:r>
      <w:r w:rsidRPr="00957EB6">
        <w:rPr>
          <w:lang w:val="sr-Cyrl-RS"/>
        </w:rPr>
        <w:t xml:space="preserve">ремену </w:t>
      </w:r>
      <w:r w:rsidR="00FD4062">
        <w:rPr>
          <w:lang w:val="sr-Cyrl-RS"/>
        </w:rPr>
        <w:t>борби за превласт на Медитерану од</w:t>
      </w:r>
      <w:r>
        <w:rPr>
          <w:lang w:val="sr-Cyrl-RS"/>
        </w:rPr>
        <w:t xml:space="preserve"> избијања Француске револуције до битке код Траф</w:t>
      </w:r>
      <w:r w:rsidR="00FD4062">
        <w:rPr>
          <w:lang w:val="sr-Cyrl-RS"/>
        </w:rPr>
        <w:t>а</w:t>
      </w:r>
      <w:r>
        <w:rPr>
          <w:lang w:val="sr-Cyrl-RS"/>
        </w:rPr>
        <w:t xml:space="preserve">лгара и потврђивања британске </w:t>
      </w:r>
      <w:r w:rsidR="00FD4062">
        <w:rPr>
          <w:lang w:val="sr-Cyrl-RS"/>
        </w:rPr>
        <w:t xml:space="preserve">превласти за коју је </w:t>
      </w:r>
      <w:r>
        <w:rPr>
          <w:lang w:val="sr-Cyrl-RS"/>
        </w:rPr>
        <w:t xml:space="preserve">контрола над Малтом била кључна. </w:t>
      </w:r>
      <w:r w:rsidRPr="00957EB6">
        <w:rPr>
          <w:lang w:val="sr-Cyrl-RS"/>
        </w:rPr>
        <w:t>Пос</w:t>
      </w:r>
      <w:r>
        <w:rPr>
          <w:lang w:val="sr-Cyrl-RS"/>
        </w:rPr>
        <w:t>л</w:t>
      </w:r>
      <w:r w:rsidRPr="00957EB6">
        <w:rPr>
          <w:lang w:val="sr-Cyrl-RS"/>
        </w:rPr>
        <w:t xml:space="preserve">едње поглавље </w:t>
      </w:r>
      <w:r>
        <w:rPr>
          <w:lang w:val="sr-Cyrl-RS"/>
        </w:rPr>
        <w:t xml:space="preserve">(8.) </w:t>
      </w:r>
      <w:r w:rsidRPr="00957EB6">
        <w:rPr>
          <w:lang w:val="sr-Cyrl-RS"/>
        </w:rPr>
        <w:t xml:space="preserve">уједно је </w:t>
      </w:r>
      <w:r w:rsidR="00FD4062">
        <w:rPr>
          <w:lang w:val="sr-Cyrl-RS"/>
        </w:rPr>
        <w:t xml:space="preserve">закључно. </w:t>
      </w:r>
      <w:r>
        <w:rPr>
          <w:lang w:val="sr-Cyrl-RS"/>
        </w:rPr>
        <w:t>Монографија је опремљена мапама и картама из архива</w:t>
      </w:r>
      <w:r w:rsidR="00FD4062">
        <w:rPr>
          <w:lang w:val="sr-Cyrl-RS"/>
        </w:rPr>
        <w:t xml:space="preserve">, и </w:t>
      </w:r>
      <w:r>
        <w:rPr>
          <w:lang w:val="sr-Cyrl-RS"/>
        </w:rPr>
        <w:t>илустрацијама из 19. века.</w:t>
      </w:r>
    </w:p>
    <w:p w:rsidR="007C4D76" w:rsidRPr="00FA382A" w:rsidRDefault="007C4D76" w:rsidP="007C4D76">
      <w:pPr>
        <w:tabs>
          <w:tab w:val="left" w:pos="1710"/>
        </w:tabs>
        <w:jc w:val="both"/>
        <w:rPr>
          <w:lang w:val="sr-Cyrl-RS"/>
        </w:rPr>
      </w:pPr>
    </w:p>
    <w:p w:rsidR="007C4D76" w:rsidRDefault="00DB4214" w:rsidP="007C4D76">
      <w:pPr>
        <w:tabs>
          <w:tab w:val="left" w:pos="1710"/>
        </w:tabs>
        <w:jc w:val="both"/>
        <w:rPr>
          <w:lang w:val="sr-Cyrl-RS"/>
        </w:rPr>
      </w:pPr>
      <w:r>
        <w:rPr>
          <w:lang w:val="sr-Cyrl-RS"/>
        </w:rPr>
        <w:t>Након постухумно објављене студије</w:t>
      </w:r>
      <w:r w:rsidRPr="00DB4214">
        <w:rPr>
          <w:lang w:val="sr-Cyrl-RS"/>
        </w:rPr>
        <w:t>, 1909,</w:t>
      </w:r>
      <w:r>
        <w:rPr>
          <w:lang w:val="sr-Cyrl-RS"/>
        </w:rPr>
        <w:t xml:space="preserve"> коју је оставио </w:t>
      </w:r>
      <w:r w:rsidRPr="00DB4214">
        <w:rPr>
          <w:lang w:val="sr-Cyrl-RS"/>
        </w:rPr>
        <w:t>William Hardman</w:t>
      </w:r>
      <w:r>
        <w:rPr>
          <w:lang w:val="sr-Cyrl-RS"/>
        </w:rPr>
        <w:t xml:space="preserve">, </w:t>
      </w:r>
      <w:r w:rsidRPr="00DB4214">
        <w:rPr>
          <w:i/>
          <w:lang w:val="sr-Cyrl-RS"/>
        </w:rPr>
        <w:t xml:space="preserve">A </w:t>
      </w:r>
      <w:r w:rsidRPr="00DB4214">
        <w:rPr>
          <w:i/>
        </w:rPr>
        <w:t>H</w:t>
      </w:r>
      <w:r w:rsidRPr="00DB4214">
        <w:rPr>
          <w:i/>
          <w:lang w:val="sr-Cyrl-RS"/>
        </w:rPr>
        <w:t xml:space="preserve">istory of Malta </w:t>
      </w:r>
      <w:r w:rsidRPr="00DB4214">
        <w:rPr>
          <w:i/>
        </w:rPr>
        <w:t>D</w:t>
      </w:r>
      <w:r w:rsidRPr="00DB4214">
        <w:rPr>
          <w:i/>
          <w:lang w:val="sr-Cyrl-RS"/>
        </w:rPr>
        <w:t xml:space="preserve">uring the </w:t>
      </w:r>
      <w:r w:rsidRPr="00DB4214">
        <w:rPr>
          <w:i/>
        </w:rPr>
        <w:t>P</w:t>
      </w:r>
      <w:r w:rsidRPr="00DB4214">
        <w:rPr>
          <w:i/>
          <w:lang w:val="sr-Cyrl-RS"/>
        </w:rPr>
        <w:t xml:space="preserve">eriod of the French and British </w:t>
      </w:r>
      <w:r w:rsidRPr="00DB4214">
        <w:rPr>
          <w:i/>
        </w:rPr>
        <w:t>O</w:t>
      </w:r>
      <w:r w:rsidRPr="00DB4214">
        <w:rPr>
          <w:i/>
          <w:lang w:val="sr-Cyrl-RS"/>
        </w:rPr>
        <w:t>ccupations, 1798-1815</w:t>
      </w:r>
      <w:r>
        <w:rPr>
          <w:lang w:val="sr-Cyrl-RS"/>
        </w:rPr>
        <w:t xml:space="preserve">, и мање детаљног прегледа историје британске управе, </w:t>
      </w:r>
      <w:r w:rsidRPr="00DB4214">
        <w:rPr>
          <w:lang w:val="sr-Cyrl-RS"/>
        </w:rPr>
        <w:t>Maurice H. Micallef Eynaud</w:t>
      </w:r>
      <w:r w:rsidRPr="00DB4214">
        <w:rPr>
          <w:lang w:val="sr-Cyrl-RS"/>
        </w:rPr>
        <w:t xml:space="preserve">, </w:t>
      </w:r>
      <w:r w:rsidRPr="00DB4214">
        <w:rPr>
          <w:i/>
          <w:lang w:val="sr-Cyrl-RS"/>
        </w:rPr>
        <w:t>Malta during the British era : 1800-1964 : governorship, militaria, commerce, royalty-visits and residence</w:t>
      </w:r>
      <w:r w:rsidRPr="00DB4214">
        <w:rPr>
          <w:lang w:val="sr-Cyrl-RS"/>
        </w:rPr>
        <w:t xml:space="preserve">, </w:t>
      </w:r>
      <w:r w:rsidRPr="00DB4214">
        <w:rPr>
          <w:lang w:val="sr-Cyrl-RS"/>
        </w:rPr>
        <w:t>Valletta, Malta, 2010</w:t>
      </w:r>
      <w:r w:rsidRPr="00DB4214">
        <w:rPr>
          <w:lang w:val="sr-Cyrl-RS"/>
        </w:rPr>
        <w:t xml:space="preserve">, </w:t>
      </w:r>
      <w:r>
        <w:rPr>
          <w:lang w:val="sr-Cyrl-RS"/>
        </w:rPr>
        <w:t xml:space="preserve">студија </w:t>
      </w:r>
      <w:r w:rsidR="007C4D76" w:rsidRPr="00FD4062">
        <w:rPr>
          <w:i/>
          <w:lang w:val="sr-Cyrl-RS"/>
        </w:rPr>
        <w:t>Малта 1792 - 1814: Почетаĸ британсĸе превласти на  Медитерану</w:t>
      </w:r>
      <w:r w:rsidR="007C4D76" w:rsidRPr="00FA382A">
        <w:rPr>
          <w:lang w:val="sr-Cyrl-RS"/>
        </w:rPr>
        <w:t xml:space="preserve"> </w:t>
      </w:r>
      <w:r>
        <w:rPr>
          <w:lang w:val="sr-Cyrl-RS"/>
        </w:rPr>
        <w:t xml:space="preserve">др </w:t>
      </w:r>
      <w:r w:rsidR="007C4D76" w:rsidRPr="00FA382A">
        <w:rPr>
          <w:lang w:val="sr-Cyrl-RS"/>
        </w:rPr>
        <w:t xml:space="preserve">Хариса Дајча је </w:t>
      </w:r>
      <w:r>
        <w:rPr>
          <w:lang w:val="sr-Cyrl-RS"/>
        </w:rPr>
        <w:t xml:space="preserve">једно </w:t>
      </w:r>
      <w:r w:rsidR="007C4D76" w:rsidRPr="00FA382A">
        <w:rPr>
          <w:lang w:val="sr-Cyrl-RS"/>
        </w:rPr>
        <w:t>свеобух</w:t>
      </w:r>
      <w:r>
        <w:rPr>
          <w:lang w:val="sr-Cyrl-RS"/>
        </w:rPr>
        <w:t>в</w:t>
      </w:r>
      <w:r w:rsidR="007C4D76" w:rsidRPr="00FA382A">
        <w:rPr>
          <w:lang w:val="sr-Cyrl-RS"/>
        </w:rPr>
        <w:t>атно и прецизно истраживање сложених односа који су наст</w:t>
      </w:r>
      <w:r>
        <w:rPr>
          <w:lang w:val="sr-Cyrl-RS"/>
        </w:rPr>
        <w:t xml:space="preserve">упили </w:t>
      </w:r>
      <w:r w:rsidR="007C4D76" w:rsidRPr="00FA382A">
        <w:rPr>
          <w:lang w:val="sr-Cyrl-RS"/>
        </w:rPr>
        <w:t>након Наполеоновог освајања Малте 1798</w:t>
      </w:r>
      <w:r>
        <w:rPr>
          <w:lang w:val="sr-Cyrl-RS"/>
        </w:rPr>
        <w:t xml:space="preserve">, на основу </w:t>
      </w:r>
      <w:r w:rsidR="007C4D76" w:rsidRPr="00FA382A">
        <w:rPr>
          <w:lang w:val="sr-Cyrl-RS"/>
        </w:rPr>
        <w:t>необјављени</w:t>
      </w:r>
      <w:r>
        <w:rPr>
          <w:lang w:val="sr-Cyrl-RS"/>
        </w:rPr>
        <w:t>х</w:t>
      </w:r>
      <w:r w:rsidR="007C4D76" w:rsidRPr="00FA382A">
        <w:rPr>
          <w:lang w:val="sr-Cyrl-RS"/>
        </w:rPr>
        <w:t xml:space="preserve"> архивск</w:t>
      </w:r>
      <w:r>
        <w:rPr>
          <w:lang w:val="sr-Cyrl-RS"/>
        </w:rPr>
        <w:t>а</w:t>
      </w:r>
      <w:r w:rsidR="007C4D76" w:rsidRPr="00FA382A">
        <w:rPr>
          <w:lang w:val="sr-Cyrl-RS"/>
        </w:rPr>
        <w:t xml:space="preserve"> извор</w:t>
      </w:r>
      <w:r>
        <w:rPr>
          <w:lang w:val="sr-Cyrl-RS"/>
        </w:rPr>
        <w:t xml:space="preserve">а који дају додатна објашњења, како је </w:t>
      </w:r>
      <w:r w:rsidR="007C4D76" w:rsidRPr="00FA382A">
        <w:rPr>
          <w:lang w:val="sr-Cyrl-RS"/>
        </w:rPr>
        <w:t>Британија постала доминантна сила на Средоземљу.</w:t>
      </w:r>
      <w:r w:rsidR="007C4D76">
        <w:rPr>
          <w:lang w:val="sr-Cyrl-RS"/>
        </w:rPr>
        <w:t xml:space="preserve"> </w:t>
      </w:r>
    </w:p>
    <w:p w:rsidR="00DB4214" w:rsidRDefault="00DB4214" w:rsidP="007C4D76">
      <w:pPr>
        <w:tabs>
          <w:tab w:val="left" w:pos="1710"/>
        </w:tabs>
        <w:jc w:val="both"/>
        <w:rPr>
          <w:lang w:val="sr-Cyrl-RS"/>
        </w:rPr>
      </w:pPr>
    </w:p>
    <w:p w:rsidR="007C4D76" w:rsidRDefault="007C4D76" w:rsidP="007C4D76">
      <w:pPr>
        <w:tabs>
          <w:tab w:val="left" w:pos="1710"/>
        </w:tabs>
        <w:jc w:val="both"/>
        <w:rPr>
          <w:lang w:val="sr-Cyrl-RS"/>
        </w:rPr>
      </w:pPr>
      <w:r w:rsidRPr="00E34976">
        <w:rPr>
          <w:lang w:val="sr-Cyrl-RS"/>
        </w:rPr>
        <w:t xml:space="preserve">Комисија је одлучила да укратко анализира и представи све радове које је кандидат публиковао у </w:t>
      </w:r>
      <w:r>
        <w:rPr>
          <w:lang w:val="sr-Cyrl-RS"/>
        </w:rPr>
        <w:t>претходном периоду</w:t>
      </w:r>
      <w:r w:rsidRPr="00E34976">
        <w:rPr>
          <w:lang w:val="sr-Cyrl-RS"/>
        </w:rPr>
        <w:t xml:space="preserve"> од најновијих ка старијим. На тај начин ће извештај пружити најпотпунију слику о опсегу и квалитету научног рада кандидата</w:t>
      </w:r>
      <w:r>
        <w:rPr>
          <w:lang w:val="sr-Cyrl-RS"/>
        </w:rPr>
        <w:t xml:space="preserve">: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 </w:t>
      </w:r>
      <w:r w:rsidRPr="00E34976">
        <w:rPr>
          <w:b/>
          <w:bCs/>
          <w:lang w:val="sr-Cyrl-RS"/>
        </w:rPr>
        <w:t>Comparative Overview of the Zionist Movement in Croatia and Serbia Until the Beginning of World War II</w:t>
      </w:r>
      <w:r>
        <w:rPr>
          <w:lang w:val="sr-Cyrl-RS"/>
        </w:rPr>
        <w:t>.</w:t>
      </w:r>
      <w:r w:rsidRPr="00E34976">
        <w:rPr>
          <w:lang w:val="sr-Cyrl-RS"/>
        </w:rPr>
        <w:t xml:space="preserve"> </w:t>
      </w:r>
      <w:r w:rsidRPr="00E34976">
        <w:rPr>
          <w:i/>
          <w:iCs/>
          <w:lang w:val="sr-Cyrl-RS"/>
        </w:rPr>
        <w:t>Istorija 20. veka</w:t>
      </w:r>
      <w:r w:rsidRPr="00E34976">
        <w:rPr>
          <w:lang w:val="sr-Cyrl-RS"/>
        </w:rPr>
        <w:t>, vol. 43 br. 1</w:t>
      </w:r>
      <w:r w:rsidRPr="007C4D76">
        <w:rPr>
          <w:lang w:val="sr-Cyrl-RS"/>
        </w:rPr>
        <w:t>/2025</w:t>
      </w:r>
      <w:r w:rsidRPr="00E34976">
        <w:rPr>
          <w:lang w:val="sr-Cyrl-RS"/>
        </w:rPr>
        <w:t>, str. 59–80. ISSN 0352-3160.</w:t>
      </w:r>
      <w:r>
        <w:rPr>
          <w:lang w:val="sr-Cyrl-RS"/>
        </w:rPr>
        <w:t xml:space="preserve"> </w:t>
      </w:r>
      <w:r w:rsidRPr="00E34976">
        <w:rPr>
          <w:lang w:val="sr-Cyrl-RS"/>
        </w:rPr>
        <w:t>DOI: 10.29362/ist20veka.2025.1.dob.59-80. [COBISS.SR-ID 160745225]  (M22)</w:t>
      </w:r>
      <w:r>
        <w:rPr>
          <w:lang w:val="sr-Cyrl-RS"/>
        </w:rPr>
        <w:t>, коаутор Љиљана Добровшак.</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181380">
        <w:rPr>
          <w:lang w:val="sr-Cyrl-RS"/>
        </w:rPr>
        <w:t xml:space="preserve">Историја ционистичког покрета у Југославији остала је </w:t>
      </w:r>
      <w:r>
        <w:rPr>
          <w:lang w:val="sr-Cyrl-RS"/>
        </w:rPr>
        <w:t>недовољно</w:t>
      </w:r>
      <w:r w:rsidRPr="00181380">
        <w:rPr>
          <w:lang w:val="sr-Cyrl-RS"/>
        </w:rPr>
        <w:t xml:space="preserve"> </w:t>
      </w:r>
      <w:r>
        <w:rPr>
          <w:lang w:val="sr-Cyrl-RS"/>
        </w:rPr>
        <w:t xml:space="preserve">истражена. </w:t>
      </w:r>
      <w:r w:rsidRPr="00181380">
        <w:rPr>
          <w:lang w:val="sr-Cyrl-RS"/>
        </w:rPr>
        <w:t xml:space="preserve">Аутори су као извор користили, поред објављене литературе, часописе „Жидовска смотра“ и „Жидов“, као и ционистичке брошуре тог времена. Ционистички покрет се прво појавио у Хрватској, где је Хуго Шпицер основао Ционистичко друштво у Осијеку и почео да издаје ционистички часопис „Жидовска смотра“, и организовао неколико ционистичких конгреса како би повезао Јевреје не само унутар Аустроугарске, већ и из </w:t>
      </w:r>
      <w:r w:rsidRPr="00181380">
        <w:rPr>
          <w:lang w:val="sr-Cyrl-RS"/>
        </w:rPr>
        <w:lastRenderedPageBreak/>
        <w:t xml:space="preserve">суседне Краљевине Србије. Међу првим члановима ционистичког покрета из Београда били су Давид бен Моше Алкалај и његова супруга Рахел, заједно с Давидом Албалом. Иако је ционистички покрет био </w:t>
      </w:r>
      <w:r>
        <w:rPr>
          <w:lang w:val="sr-Cyrl-RS"/>
        </w:rPr>
        <w:t>присутнији и боље организован</w:t>
      </w:r>
      <w:r w:rsidRPr="00181380">
        <w:rPr>
          <w:lang w:val="sr-Cyrl-RS"/>
        </w:rPr>
        <w:t xml:space="preserve"> у Загребу и на бившим хабзбуршким територијама,нове државе након 1918. године помогло је ширењу ционистичког покрета по целом краљевству. </w:t>
      </w:r>
      <w:r w:rsidRPr="007C4D76">
        <w:rPr>
          <w:lang w:val="sr-Cyrl-RS"/>
        </w:rPr>
        <w:t xml:space="preserve">Положај Београда и ширење ционизма </w:t>
      </w:r>
      <w:r w:rsidR="00DB4214">
        <w:rPr>
          <w:lang w:val="sr-Cyrl-RS"/>
        </w:rPr>
        <w:t xml:space="preserve">тридесетих </w:t>
      </w:r>
      <w:r w:rsidRPr="007C4D76">
        <w:rPr>
          <w:lang w:val="sr-Cyrl-RS"/>
        </w:rPr>
        <w:t xml:space="preserve">у Београду и Србији био је један од најважнијих трендова ционистичког покрета у годинама </w:t>
      </w:r>
      <w:r>
        <w:rPr>
          <w:lang w:val="sr-Cyrl-RS"/>
        </w:rPr>
        <w:t>непосредно пре</w:t>
      </w:r>
      <w:r w:rsidRPr="007C4D76">
        <w:rPr>
          <w:lang w:val="sr-Cyrl-RS"/>
        </w:rPr>
        <w:t xml:space="preserve"> почетка рата, као и његова растућа популарност међу сефардском јеврејском заједницом која је била доминантна у Београду и Србији. Кроз анализу савремене штампе и литературе, аутори </w:t>
      </w:r>
      <w:r>
        <w:rPr>
          <w:lang w:val="sr-Cyrl-RS"/>
        </w:rPr>
        <w:t>су</w:t>
      </w:r>
      <w:r w:rsidRPr="007C4D76">
        <w:rPr>
          <w:lang w:val="sr-Cyrl-RS"/>
        </w:rPr>
        <w:t xml:space="preserve"> </w:t>
      </w:r>
      <w:r>
        <w:rPr>
          <w:lang w:val="sr-Cyrl-RS"/>
        </w:rPr>
        <w:t>анализирали</w:t>
      </w:r>
      <w:r w:rsidRPr="007C4D76">
        <w:rPr>
          <w:lang w:val="sr-Cyrl-RS"/>
        </w:rPr>
        <w:t xml:space="preserve"> утицај ционизма на јеврејске заједнице у Хрватској и Србији, заједно са развојем</w:t>
      </w:r>
      <w:r>
        <w:rPr>
          <w:lang w:val="sr-Cyrl-RS"/>
        </w:rPr>
        <w:t xml:space="preserve"> покрета и његовим достигнућима. </w:t>
      </w:r>
      <w:r w:rsidRPr="001A166C">
        <w:rPr>
          <w:lang w:val="sr-Cyrl-RS"/>
        </w:rPr>
        <w:t>Упркос разликама у развоју ционистичког покрета у Хрватској и Србији, до почетка Другог светског рата ционисти су постали најјача и најорганизованија снага унутар јеврејских заједница у Краљевини Југославији. Створена је мрежа од 138 локалних ционистичких организација, чији је број премашио број јеврејских општина у Краљевини.</w:t>
      </w:r>
      <w:r>
        <w:rPr>
          <w:lang w:val="sr-Cyrl-RS"/>
        </w:rPr>
        <w:t xml:space="preserve"> Аутори су такође указали на значајан утицај ционистичких организација из Загреба и Осијека на развој ционизма у Србији.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2. </w:t>
      </w:r>
      <w:r w:rsidRPr="00FD24B5">
        <w:rPr>
          <w:b/>
          <w:bCs/>
          <w:lang w:val="sr-Cyrl-RS"/>
        </w:rPr>
        <w:t>Položaj Jevreja u Srbiji i Rumuniji 1867 prema britanskim izvorima</w:t>
      </w:r>
      <w:r>
        <w:rPr>
          <w:lang w:val="sr-Cyrl-RS"/>
        </w:rPr>
        <w:t>.</w:t>
      </w:r>
      <w:r w:rsidRPr="00FD24B5">
        <w:rPr>
          <w:lang w:val="sr-Cyrl-RS"/>
        </w:rPr>
        <w:t xml:space="preserve"> u </w:t>
      </w:r>
      <w:r w:rsidRPr="00FD24B5">
        <w:rPr>
          <w:i/>
          <w:iCs/>
          <w:lang w:val="sr-Cyrl-RS"/>
        </w:rPr>
        <w:t>Eugenika, politike javnog zdravlja, nacionalizam i populizam u Jugoistočnoj Evropi (XVIII-XXI vek)</w:t>
      </w:r>
      <w:r w:rsidRPr="00FD24B5">
        <w:rPr>
          <w:lang w:val="sr-Cyrl-RS"/>
        </w:rPr>
        <w:t>, uredili Maja Vasiljević i Nikola Samardžić, 56–66. Beograd: Naučno društvo za istoriju zdravstvene kulture</w:t>
      </w:r>
      <w:r>
        <w:rPr>
          <w:lang w:val="sr-Cyrl-RS"/>
        </w:rPr>
        <w:t>, 2025.</w:t>
      </w:r>
      <w:r w:rsidRPr="00FD24B5">
        <w:rPr>
          <w:lang w:val="sr-Cyrl-RS"/>
        </w:rPr>
        <w:t xml:space="preserve"> ISBN 978-86-88813-19-8. [COBISS.SR-ID 165287177] (M63)</w:t>
      </w:r>
      <w:r>
        <w:rPr>
          <w:lang w:val="sr-Cyrl-RS"/>
        </w:rPr>
        <w:t xml:space="preserve">, коаутор Маја Васиљевић. </w:t>
      </w:r>
    </w:p>
    <w:p w:rsidR="007C4D76" w:rsidRDefault="007C4D76" w:rsidP="007C4D76">
      <w:pPr>
        <w:tabs>
          <w:tab w:val="left" w:pos="1710"/>
        </w:tabs>
        <w:jc w:val="both"/>
        <w:rPr>
          <w:lang w:val="sr-Cyrl-RS"/>
        </w:rPr>
      </w:pPr>
    </w:p>
    <w:p w:rsidR="007C4D76" w:rsidRPr="007E0629" w:rsidRDefault="007C4D76" w:rsidP="007C4D76">
      <w:pPr>
        <w:tabs>
          <w:tab w:val="left" w:pos="1710"/>
        </w:tabs>
        <w:jc w:val="both"/>
        <w:rPr>
          <w:lang w:val="sr-Cyrl-RS"/>
        </w:rPr>
      </w:pPr>
      <w:r>
        <w:rPr>
          <w:lang w:val="sr-Cyrl-RS"/>
        </w:rPr>
        <w:t>Аутори у</w:t>
      </w:r>
      <w:r w:rsidRPr="007E0629">
        <w:rPr>
          <w:lang w:val="sr-Cyrl-RS"/>
        </w:rPr>
        <w:t xml:space="preserve"> раду компаративно посматрају околности живота јеврејске</w:t>
      </w:r>
      <w:r>
        <w:rPr>
          <w:lang w:val="sr-Cyrl-RS"/>
        </w:rPr>
        <w:t xml:space="preserve"> </w:t>
      </w:r>
      <w:r w:rsidRPr="007E0629">
        <w:rPr>
          <w:lang w:val="sr-Cyrl-RS"/>
        </w:rPr>
        <w:t>заједнице у Румунији и Србији</w:t>
      </w:r>
      <w:r>
        <w:rPr>
          <w:lang w:val="sr-Cyrl-RS"/>
        </w:rPr>
        <w:t xml:space="preserve"> у току пролећа и лета 1867. године</w:t>
      </w:r>
      <w:r w:rsidRPr="007E0629">
        <w:rPr>
          <w:lang w:val="sr-Cyrl-RS"/>
        </w:rPr>
        <w:t>. Упркос несразмерној величини јеврејске заједнице</w:t>
      </w:r>
      <w:r>
        <w:rPr>
          <w:lang w:val="sr-Cyrl-RS"/>
        </w:rPr>
        <w:t xml:space="preserve"> у Србији где је била малобројна</w:t>
      </w:r>
      <w:r w:rsidR="00DB4214">
        <w:rPr>
          <w:lang w:val="sr-Cyrl-RS"/>
        </w:rPr>
        <w:t>,</w:t>
      </w:r>
      <w:r>
        <w:rPr>
          <w:lang w:val="sr-Cyrl-RS"/>
        </w:rPr>
        <w:t xml:space="preserve"> и Румунији у којој је у градовима на Дунаву била изузетно </w:t>
      </w:r>
      <w:r w:rsidR="00DB4214">
        <w:rPr>
          <w:lang w:val="sr-Cyrl-RS"/>
        </w:rPr>
        <w:t xml:space="preserve">присутна, </w:t>
      </w:r>
      <w:r w:rsidRPr="007E0629">
        <w:rPr>
          <w:lang w:val="sr-Cyrl-RS"/>
        </w:rPr>
        <w:t xml:space="preserve">аутори прате повезаност ових </w:t>
      </w:r>
      <w:r>
        <w:rPr>
          <w:lang w:val="sr-Cyrl-RS"/>
        </w:rPr>
        <w:t xml:space="preserve">аутономних </w:t>
      </w:r>
      <w:r w:rsidRPr="007E0629">
        <w:rPr>
          <w:lang w:val="sr-Cyrl-RS"/>
        </w:rPr>
        <w:t>кнежевина по питању решавања јеврејског питања,</w:t>
      </w:r>
      <w:r>
        <w:rPr>
          <w:lang w:val="sr-Cyrl-RS"/>
        </w:rPr>
        <w:t xml:space="preserve"> </w:t>
      </w:r>
      <w:r w:rsidRPr="007E0629">
        <w:rPr>
          <w:lang w:val="sr-Cyrl-RS"/>
        </w:rPr>
        <w:t>односно интензивне активности британске дипломатије да буде медијатор у решавању</w:t>
      </w:r>
      <w:r>
        <w:rPr>
          <w:lang w:val="sr-Cyrl-RS"/>
        </w:rPr>
        <w:t xml:space="preserve"> </w:t>
      </w:r>
      <w:r w:rsidRPr="007E0629">
        <w:rPr>
          <w:lang w:val="sr-Cyrl-RS"/>
        </w:rPr>
        <w:t>овог питања. Основ за компарацију аутори виде у повезаности односа британских</w:t>
      </w:r>
      <w:r>
        <w:rPr>
          <w:lang w:val="sr-Cyrl-RS"/>
        </w:rPr>
        <w:t xml:space="preserve"> </w:t>
      </w:r>
      <w:r w:rsidRPr="007E0629">
        <w:rPr>
          <w:lang w:val="sr-Cyrl-RS"/>
        </w:rPr>
        <w:t>дипломата према Србији и Румунији, односно смањењу притиска на српску владу и</w:t>
      </w:r>
      <w:r>
        <w:rPr>
          <w:lang w:val="sr-Cyrl-RS"/>
        </w:rPr>
        <w:t xml:space="preserve"> </w:t>
      </w:r>
      <w:r w:rsidRPr="007E0629">
        <w:rPr>
          <w:lang w:val="sr-Cyrl-RS"/>
        </w:rPr>
        <w:t>кнеза Михаила након што су се у Румунији интензивирали прогони Јевреја у току лета</w:t>
      </w:r>
      <w:r>
        <w:rPr>
          <w:lang w:val="sr-Cyrl-RS"/>
        </w:rPr>
        <w:t xml:space="preserve"> </w:t>
      </w:r>
      <w:r w:rsidRPr="007E0629">
        <w:rPr>
          <w:lang w:val="sr-Cyrl-RS"/>
        </w:rPr>
        <w:t>1867. године. Аутори посебну пажњу посвећују друштвено</w:t>
      </w:r>
      <w:r>
        <w:rPr>
          <w:lang w:val="sr-Cyrl-RS"/>
        </w:rPr>
        <w:t xml:space="preserve">м и </w:t>
      </w:r>
      <w:r w:rsidRPr="007E0629">
        <w:rPr>
          <w:lang w:val="sr-Cyrl-RS"/>
        </w:rPr>
        <w:t>политичком контексту</w:t>
      </w:r>
      <w:r>
        <w:rPr>
          <w:lang w:val="sr-Cyrl-RS"/>
        </w:rPr>
        <w:t xml:space="preserve"> </w:t>
      </w:r>
      <w:r w:rsidRPr="007E0629">
        <w:rPr>
          <w:lang w:val="sr-Cyrl-RS"/>
        </w:rPr>
        <w:t>будући да су обе државе у периоду 1866−1867 пролазиле кроз турбулентан период</w:t>
      </w:r>
      <w:r>
        <w:rPr>
          <w:lang w:val="sr-Cyrl-RS"/>
        </w:rPr>
        <w:t>. Најважнији извори за писање рада је грађа из Националног архива у Лондону.</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3. </w:t>
      </w:r>
      <w:r w:rsidRPr="008B534B">
        <w:rPr>
          <w:b/>
          <w:bCs/>
          <w:lang w:val="sr-Cyrl-RS"/>
        </w:rPr>
        <w:t>Medijsko izveštavanje o migrantima u Srbiji: između humanitarnog i bezbednosnog okvira (2021–2024)</w:t>
      </w:r>
      <w:r w:rsidRPr="007C4D76">
        <w:rPr>
          <w:b/>
          <w:bCs/>
          <w:lang w:val="sr-Cyrl-RS"/>
        </w:rPr>
        <w:t>.</w:t>
      </w:r>
      <w:r w:rsidRPr="008B534B">
        <w:rPr>
          <w:lang w:val="sr-Cyrl-RS"/>
        </w:rPr>
        <w:t xml:space="preserve"> </w:t>
      </w:r>
      <w:r w:rsidRPr="008B534B">
        <w:rPr>
          <w:i/>
          <w:iCs/>
          <w:lang w:val="sr-Cyrl-RS"/>
        </w:rPr>
        <w:t>Antropologija</w:t>
      </w:r>
      <w:r w:rsidRPr="008B534B">
        <w:rPr>
          <w:lang w:val="sr-Cyrl-RS"/>
        </w:rPr>
        <w:t>, vol. 25</w:t>
      </w:r>
      <w:r w:rsidRPr="007C4D76">
        <w:rPr>
          <w:lang w:val="sr-Cyrl-RS"/>
        </w:rPr>
        <w:t>,</w:t>
      </w:r>
      <w:r w:rsidRPr="008B534B">
        <w:rPr>
          <w:lang w:val="sr-Cyrl-RS"/>
        </w:rPr>
        <w:t xml:space="preserve"> </w:t>
      </w:r>
      <w:r>
        <w:rPr>
          <w:lang w:val="sr-Cyrl-RS"/>
        </w:rPr>
        <w:t>1</w:t>
      </w:r>
      <w:r w:rsidRPr="007C4D76">
        <w:rPr>
          <w:lang w:val="sr-Cyrl-RS"/>
        </w:rPr>
        <w:t>/</w:t>
      </w:r>
      <w:r>
        <w:rPr>
          <w:lang w:val="sr-Cyrl-RS"/>
        </w:rPr>
        <w:t>2025</w:t>
      </w:r>
      <w:r w:rsidRPr="007C4D76">
        <w:rPr>
          <w:lang w:val="sr-Cyrl-RS"/>
        </w:rPr>
        <w:t xml:space="preserve">, </w:t>
      </w:r>
      <w:r w:rsidRPr="008B534B">
        <w:rPr>
          <w:lang w:val="sr-Cyrl-RS"/>
        </w:rPr>
        <w:t>9–34. ISSN 1452–7243. DOI: 10.21301/ant2511  [COBISS-ID 136468492]</w:t>
      </w:r>
      <w:r>
        <w:rPr>
          <w:lang w:val="sr-Cyrl-RS"/>
        </w:rPr>
        <w:t xml:space="preserve"> (М51)</w:t>
      </w:r>
      <w:r w:rsidRPr="007C4D76">
        <w:rPr>
          <w:lang w:val="sr-Cyrl-RS"/>
        </w:rPr>
        <w:t xml:space="preserve">, </w:t>
      </w:r>
      <w:r>
        <w:rPr>
          <w:lang w:val="sr-Cyrl-RS"/>
        </w:rPr>
        <w:t>коаутор Исидора Јарић.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У раду се на основу анализе текстова из пет дневних новина у Србији (Данас, Политика, Блиц, Информер и Курир) реконструише медијска слика о мигрантима у периоду 2021-2024. </w:t>
      </w:r>
      <w:r w:rsidRPr="00617895">
        <w:rPr>
          <w:lang w:val="sr-Cyrl-RS"/>
        </w:rPr>
        <w:t>Узорак истраживања обухвата</w:t>
      </w:r>
      <w:r>
        <w:rPr>
          <w:lang w:val="sr-Cyrl-RS"/>
        </w:rPr>
        <w:t>о је</w:t>
      </w:r>
      <w:r w:rsidRPr="00617895">
        <w:rPr>
          <w:lang w:val="sr-Cyrl-RS"/>
        </w:rPr>
        <w:t xml:space="preserve"> 1001 </w:t>
      </w:r>
      <w:r>
        <w:rPr>
          <w:lang w:val="sr-Cyrl-RS"/>
        </w:rPr>
        <w:t>чланак. Ова анализа је значајна јер је након</w:t>
      </w:r>
      <w:r w:rsidRPr="00617895">
        <w:rPr>
          <w:lang w:val="sr-Cyrl-RS"/>
        </w:rPr>
        <w:t xml:space="preserve"> почетка мигрантске кризе као једног од највећих </w:t>
      </w:r>
      <w:r>
        <w:rPr>
          <w:lang w:val="sr-Cyrl-RS"/>
        </w:rPr>
        <w:t xml:space="preserve">европских </w:t>
      </w:r>
      <w:r w:rsidRPr="00617895">
        <w:rPr>
          <w:lang w:val="sr-Cyrl-RS"/>
        </w:rPr>
        <w:t>изазова у</w:t>
      </w:r>
      <w:r>
        <w:rPr>
          <w:lang w:val="sr-Cyrl-RS"/>
        </w:rPr>
        <w:t xml:space="preserve"> </w:t>
      </w:r>
      <w:r w:rsidRPr="00617895">
        <w:rPr>
          <w:lang w:val="sr-Cyrl-RS"/>
        </w:rPr>
        <w:t>претходној деценији</w:t>
      </w:r>
      <w:r>
        <w:rPr>
          <w:lang w:val="sr-Cyrl-RS"/>
        </w:rPr>
        <w:t>,</w:t>
      </w:r>
      <w:r w:rsidRPr="00617895">
        <w:rPr>
          <w:lang w:val="sr-Cyrl-RS"/>
        </w:rPr>
        <w:t xml:space="preserve"> Србија постала једна од транзитних земаља на путу ка Европској унији. Мигрантска криза у Србији, отворила је значајна питања у вези с процесима управљања миграцијама у којима медији имају значајну улогу.</w:t>
      </w:r>
      <w:r>
        <w:rPr>
          <w:lang w:val="sr-Cyrl-RS"/>
        </w:rPr>
        <w:t xml:space="preserve"> Закључак аутора је да је у периоду које покрива истраживање забележен </w:t>
      </w:r>
      <w:r w:rsidRPr="00617895">
        <w:rPr>
          <w:lang w:val="sr-Cyrl-RS"/>
        </w:rPr>
        <w:t xml:space="preserve">поступни прелазак са </w:t>
      </w:r>
      <w:r w:rsidRPr="00617895">
        <w:rPr>
          <w:lang w:val="sr-Cyrl-RS"/>
        </w:rPr>
        <w:lastRenderedPageBreak/>
        <w:t xml:space="preserve">извештавања унутар доминантно хуманитарног </w:t>
      </w:r>
      <w:r>
        <w:rPr>
          <w:lang w:val="sr-Cyrl-RS"/>
        </w:rPr>
        <w:t xml:space="preserve">медијског </w:t>
      </w:r>
      <w:r w:rsidRPr="00617895">
        <w:rPr>
          <w:lang w:val="sr-Cyrl-RS"/>
        </w:rPr>
        <w:t xml:space="preserve">оквира на безбедносни </w:t>
      </w:r>
      <w:r>
        <w:rPr>
          <w:lang w:val="sr-Cyrl-RS"/>
        </w:rPr>
        <w:t xml:space="preserve">медијски </w:t>
      </w:r>
      <w:r w:rsidRPr="00617895">
        <w:rPr>
          <w:lang w:val="sr-Cyrl-RS"/>
        </w:rPr>
        <w:t>оквир</w:t>
      </w:r>
      <w:r>
        <w:rPr>
          <w:lang w:val="sr-Cyrl-RS"/>
        </w:rPr>
        <w:t xml:space="preserve"> извештавања о мигрантима</w:t>
      </w:r>
      <w:r w:rsidRPr="00617895">
        <w:rPr>
          <w:lang w:val="sr-Cyrl-RS"/>
        </w:rPr>
        <w:t xml:space="preserve">. </w:t>
      </w:r>
    </w:p>
    <w:p w:rsidR="00DB4214" w:rsidRPr="007C4D76" w:rsidRDefault="00DB4214"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4. </w:t>
      </w:r>
      <w:r w:rsidRPr="00617895">
        <w:rPr>
          <w:b/>
          <w:bCs/>
          <w:lang w:val="sr-Cyrl-RS"/>
        </w:rPr>
        <w:t>The British-French Naval Rivalry in the Ionian and Adriatic Basins 1807-1814 from an insular perspective</w:t>
      </w:r>
      <w:r>
        <w:rPr>
          <w:lang w:val="sr-Cyrl-RS"/>
        </w:rPr>
        <w:t>.</w:t>
      </w:r>
      <w:r w:rsidRPr="00617895">
        <w:rPr>
          <w:lang w:val="sr-Cyrl-RS"/>
        </w:rPr>
        <w:t xml:space="preserve"> </w:t>
      </w:r>
      <w:r w:rsidRPr="00617895">
        <w:rPr>
          <w:i/>
          <w:iCs/>
          <w:lang w:val="sr-Cyrl-RS"/>
        </w:rPr>
        <w:t>Historical Contributions / Povijesni prilozi</w:t>
      </w:r>
      <w:r w:rsidRPr="00617895">
        <w:rPr>
          <w:lang w:val="sr-Cyrl-RS"/>
        </w:rPr>
        <w:t>,  vol. 43</w:t>
      </w:r>
      <w:r>
        <w:rPr>
          <w:lang w:val="sr-Cyrl-RS"/>
        </w:rPr>
        <w:t>, 2024,</w:t>
      </w:r>
      <w:r w:rsidRPr="00617895">
        <w:rPr>
          <w:lang w:val="sr-Cyrl-RS"/>
        </w:rPr>
        <w:t xml:space="preserve"> br. 67, 287–305. ISSN 0351-9767. [COBISS.SR-ID 164219145] (M22)</w:t>
      </w:r>
      <w:r>
        <w:rPr>
          <w:lang w:val="sr-Cyrl-RS"/>
        </w:rPr>
        <w:t>.</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FD24B5">
        <w:rPr>
          <w:lang w:val="sr-Cyrl-RS"/>
        </w:rPr>
        <w:t>У чланку се истражује британско-француско супраништво на Јонском и Јадранском мору</w:t>
      </w:r>
      <w:r>
        <w:rPr>
          <w:lang w:val="sr-Cyrl-RS"/>
        </w:rPr>
        <w:t xml:space="preserve"> </w:t>
      </w:r>
      <w:r w:rsidRPr="00FD24B5">
        <w:rPr>
          <w:lang w:val="sr-Cyrl-RS"/>
        </w:rPr>
        <w:t xml:space="preserve">у периоду између Тилзитског мира и Првог </w:t>
      </w:r>
      <w:r>
        <w:rPr>
          <w:lang w:val="sr-Cyrl-RS"/>
        </w:rPr>
        <w:t xml:space="preserve">париског </w:t>
      </w:r>
      <w:r w:rsidRPr="00FD24B5">
        <w:rPr>
          <w:lang w:val="sr-Cyrl-RS"/>
        </w:rPr>
        <w:t xml:space="preserve">мира. У том је раздобљу рат </w:t>
      </w:r>
      <w:r>
        <w:rPr>
          <w:lang w:val="sr-Cyrl-RS"/>
        </w:rPr>
        <w:t>најважнијих</w:t>
      </w:r>
      <w:r w:rsidRPr="00FD24B5">
        <w:rPr>
          <w:lang w:val="sr-Cyrl-RS"/>
        </w:rPr>
        <w:t xml:space="preserve"> поморских сила у највећој </w:t>
      </w:r>
      <w:r>
        <w:rPr>
          <w:lang w:val="sr-Cyrl-RS"/>
        </w:rPr>
        <w:t xml:space="preserve">мери био у сенци </w:t>
      </w:r>
      <w:r w:rsidRPr="00FD24B5">
        <w:rPr>
          <w:lang w:val="sr-Cyrl-RS"/>
        </w:rPr>
        <w:t xml:space="preserve">њихових других, значајнијих сукоба. Французи су након успешне кампање Наполеона у Италији, постали најзначајнија сила у Јонском и Јадранском мору. У свега неколико месеци, након </w:t>
      </w:r>
      <w:r>
        <w:rPr>
          <w:lang w:val="sr-Cyrl-RS"/>
        </w:rPr>
        <w:t xml:space="preserve">пролећа </w:t>
      </w:r>
      <w:r w:rsidRPr="00FD24B5">
        <w:rPr>
          <w:lang w:val="sr-Cyrl-RS"/>
        </w:rPr>
        <w:t>1797. године, политичке околности у потпуности су се пром</w:t>
      </w:r>
      <w:r>
        <w:rPr>
          <w:lang w:val="sr-Cyrl-RS"/>
        </w:rPr>
        <w:t>ениле</w:t>
      </w:r>
      <w:r w:rsidRPr="00FD24B5">
        <w:rPr>
          <w:lang w:val="sr-Cyrl-RS"/>
        </w:rPr>
        <w:t xml:space="preserve"> нестанком Млетачке</w:t>
      </w:r>
      <w:r>
        <w:rPr>
          <w:lang w:val="sr-Cyrl-RS"/>
        </w:rPr>
        <w:t xml:space="preserve"> </w:t>
      </w:r>
      <w:r w:rsidRPr="00FD24B5">
        <w:rPr>
          <w:lang w:val="sr-Cyrl-RS"/>
        </w:rPr>
        <w:t>Републике, чије су поседе поделиле Француска и Аустрија. Нове промене, уз освајање</w:t>
      </w:r>
      <w:r>
        <w:rPr>
          <w:lang w:val="sr-Cyrl-RS"/>
        </w:rPr>
        <w:t xml:space="preserve"> </w:t>
      </w:r>
      <w:r w:rsidRPr="00FD24B5">
        <w:rPr>
          <w:lang w:val="sr-Cyrl-RS"/>
        </w:rPr>
        <w:t>Малте и поход на Египат, ут</w:t>
      </w:r>
      <w:r>
        <w:rPr>
          <w:lang w:val="sr-Cyrl-RS"/>
        </w:rPr>
        <w:t>и</w:t>
      </w:r>
      <w:r w:rsidRPr="00FD24B5">
        <w:rPr>
          <w:lang w:val="sr-Cyrl-RS"/>
        </w:rPr>
        <w:t>цале су на формирање Друге коалиције, те довеле до првог</w:t>
      </w:r>
      <w:r>
        <w:rPr>
          <w:lang w:val="sr-Cyrl-RS"/>
        </w:rPr>
        <w:t xml:space="preserve"> </w:t>
      </w:r>
      <w:r w:rsidRPr="00FD24B5">
        <w:rPr>
          <w:lang w:val="sr-Cyrl-RS"/>
        </w:rPr>
        <w:t>рата између Турске и Француске у модерној епохи. Након пораза Русије од Француске</w:t>
      </w:r>
      <w:r>
        <w:rPr>
          <w:lang w:val="sr-Cyrl-RS"/>
        </w:rPr>
        <w:t xml:space="preserve"> </w:t>
      </w:r>
      <w:r w:rsidRPr="00FD24B5">
        <w:rPr>
          <w:lang w:val="sr-Cyrl-RS"/>
        </w:rPr>
        <w:t>и повлачења с Медитерана 1807. године, Велика Британија је била приморана вратити се у</w:t>
      </w:r>
      <w:r>
        <w:rPr>
          <w:lang w:val="sr-Cyrl-RS"/>
        </w:rPr>
        <w:t xml:space="preserve"> Јонско-јадрански басен</w:t>
      </w:r>
      <w:r w:rsidRPr="00FD24B5">
        <w:rPr>
          <w:lang w:val="sr-Cyrl-RS"/>
        </w:rPr>
        <w:t xml:space="preserve"> као једина поморска противница Француске. Освајањем Закинт</w:t>
      </w:r>
      <w:r>
        <w:rPr>
          <w:lang w:val="sr-Cyrl-RS"/>
        </w:rPr>
        <w:t>оса</w:t>
      </w:r>
      <w:r w:rsidRPr="00FD24B5">
        <w:rPr>
          <w:lang w:val="sr-Cyrl-RS"/>
        </w:rPr>
        <w:t xml:space="preserve"> и Виса </w:t>
      </w:r>
      <w:r>
        <w:rPr>
          <w:lang w:val="sr-Cyrl-RS"/>
        </w:rPr>
        <w:t xml:space="preserve">Велика Британија је </w:t>
      </w:r>
      <w:r w:rsidRPr="00FD24B5">
        <w:rPr>
          <w:lang w:val="sr-Cyrl-RS"/>
        </w:rPr>
        <w:t>стекла важна упоришта у борби против Француза, што је довело</w:t>
      </w:r>
      <w:r>
        <w:rPr>
          <w:lang w:val="sr-Cyrl-RS"/>
        </w:rPr>
        <w:t xml:space="preserve"> </w:t>
      </w:r>
      <w:r w:rsidRPr="00FD24B5">
        <w:rPr>
          <w:lang w:val="sr-Cyrl-RS"/>
        </w:rPr>
        <w:t>до интензивирања сукоба након 1809. године. Британске ескадре, које су биле активне у</w:t>
      </w:r>
      <w:r>
        <w:rPr>
          <w:lang w:val="sr-Cyrl-RS"/>
        </w:rPr>
        <w:t xml:space="preserve"> </w:t>
      </w:r>
      <w:r w:rsidRPr="00FD24B5">
        <w:rPr>
          <w:lang w:val="sr-Cyrl-RS"/>
        </w:rPr>
        <w:t>Јонско-јадранском базену, биле су састављене од мањих и средњих брзих бродова, које</w:t>
      </w:r>
      <w:r>
        <w:rPr>
          <w:lang w:val="sr-Cyrl-RS"/>
        </w:rPr>
        <w:t xml:space="preserve"> </w:t>
      </w:r>
      <w:r w:rsidRPr="00FD24B5">
        <w:rPr>
          <w:lang w:val="sr-Cyrl-RS"/>
        </w:rPr>
        <w:t>су им дозвољавале п</w:t>
      </w:r>
      <w:r>
        <w:rPr>
          <w:lang w:val="sr-Cyrl-RS"/>
        </w:rPr>
        <w:t>риватирске</w:t>
      </w:r>
      <w:r w:rsidRPr="00FD24B5">
        <w:rPr>
          <w:lang w:val="sr-Cyrl-RS"/>
        </w:rPr>
        <w:t xml:space="preserve"> методе ратовања, док се у малобројним сукобим</w:t>
      </w:r>
      <w:r>
        <w:rPr>
          <w:lang w:val="sr-Cyrl-RS"/>
        </w:rPr>
        <w:t>а</w:t>
      </w:r>
      <w:r w:rsidRPr="00FD24B5">
        <w:rPr>
          <w:lang w:val="sr-Cyrl-RS"/>
        </w:rPr>
        <w:t>, искуснија британска морнарица показала супериорнијом.</w:t>
      </w:r>
      <w:r>
        <w:rPr>
          <w:lang w:val="sr-Cyrl-RS"/>
        </w:rPr>
        <w:t xml:space="preserve"> Победа у бици код Виса 1811. године, у којем британску флоту предводи Вилијам Хост, и  потоње потопање линијског брода Риволи онемогућило је даље офанзивне активности Француза којим је контрола над Јадранским и Јонским морем у потпуности прешла у британске руке. Аутор закључује да је стратешко поседовање два острва (Закинтоса и Виса) у овом периоду омогућило слободно деловање британској флоти на целом простору Јонског и Јадранског мора које је паралисало француске трговачке и привредне активности. У истраживању ове теме аутор је поред релевантне научне литературе користио и грађу из Националног архива у Лондону.</w:t>
      </w:r>
    </w:p>
    <w:p w:rsidR="007C4D76" w:rsidRDefault="007C4D76" w:rsidP="007C4D76">
      <w:pPr>
        <w:tabs>
          <w:tab w:val="left" w:pos="1710"/>
        </w:tabs>
        <w:jc w:val="both"/>
        <w:rPr>
          <w:lang w:val="sr-Cyrl-RS"/>
        </w:rPr>
      </w:pPr>
    </w:p>
    <w:p w:rsidR="007C4D76" w:rsidRPr="00E40857" w:rsidRDefault="007C4D76" w:rsidP="007C4D76">
      <w:pPr>
        <w:tabs>
          <w:tab w:val="left" w:pos="1710"/>
        </w:tabs>
        <w:jc w:val="both"/>
        <w:rPr>
          <w:lang w:val="sr-Cyrl-RS"/>
        </w:rPr>
      </w:pPr>
      <w:r>
        <w:rPr>
          <w:lang w:val="sr-Cyrl-RS"/>
        </w:rPr>
        <w:t xml:space="preserve">5. </w:t>
      </w:r>
      <w:r w:rsidRPr="0069054C">
        <w:rPr>
          <w:b/>
          <w:bCs/>
          <w:lang w:val="sr-Cyrl-RS"/>
        </w:rPr>
        <w:t>Уговор о закупу Јеврејског свратишта у Сомбору из 1821. године</w:t>
      </w:r>
      <w:r>
        <w:rPr>
          <w:lang w:val="sr-Cyrl-RS"/>
        </w:rPr>
        <w:t>.</w:t>
      </w:r>
      <w:r w:rsidRPr="0069054C">
        <w:rPr>
          <w:lang w:val="sr-Cyrl-RS"/>
        </w:rPr>
        <w:t xml:space="preserve"> </w:t>
      </w:r>
      <w:r w:rsidRPr="0069054C">
        <w:rPr>
          <w:i/>
          <w:iCs/>
          <w:lang w:val="sr-Cyrl-RS"/>
        </w:rPr>
        <w:t>Мешовита грађа / miscellanea</w:t>
      </w:r>
      <w:r w:rsidRPr="0069054C">
        <w:rPr>
          <w:lang w:val="sr-Cyrl-RS"/>
        </w:rPr>
        <w:t>, vol. 45</w:t>
      </w:r>
      <w:r w:rsidRPr="007C4D76">
        <w:rPr>
          <w:lang w:val="sr-Cyrl-RS"/>
        </w:rPr>
        <w:t xml:space="preserve"> 2025</w:t>
      </w:r>
      <w:r w:rsidRPr="0069054C">
        <w:rPr>
          <w:lang w:val="sr-Cyrl-RS"/>
        </w:rPr>
        <w:t>, 111-125. ISSN 0490-6446. DOI: 10.34298/IC2473111V. [COBISS.SR-ID 159646985] (M51)</w:t>
      </w:r>
      <w:r>
        <w:rPr>
          <w:lang w:val="sr-Cyrl-RS"/>
        </w:rPr>
        <w:t xml:space="preserve">, коауторски са Дејаном </w:t>
      </w:r>
      <w:r w:rsidRPr="0069054C">
        <w:rPr>
          <w:lang w:val="sr-Cyrl-RS"/>
        </w:rPr>
        <w:t>Васић</w:t>
      </w:r>
      <w:r>
        <w:rPr>
          <w:lang w:val="sr-Cyrl-RS"/>
        </w:rPr>
        <w:t xml:space="preserve"> </w:t>
      </w:r>
      <w:r w:rsidRPr="0069054C">
        <w:rPr>
          <w:lang w:val="sr-Cyrl-RS"/>
        </w:rPr>
        <w:t xml:space="preserve">и </w:t>
      </w:r>
      <w:r>
        <w:rPr>
          <w:lang w:val="sr-Cyrl-RS"/>
        </w:rPr>
        <w:t xml:space="preserve">Милицом </w:t>
      </w:r>
      <w:r w:rsidRPr="0069054C">
        <w:rPr>
          <w:lang w:val="sr-Cyrl-RS"/>
        </w:rPr>
        <w:t>Кисић</w:t>
      </w:r>
      <w:r>
        <w:rPr>
          <w:lang w:val="sr-Cyrl-RS"/>
        </w:rPr>
        <w:t xml:space="preserve">.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Рад се односи на п</w:t>
      </w:r>
      <w:r w:rsidRPr="008B534B">
        <w:rPr>
          <w:lang w:val="sr-Cyrl-RS"/>
        </w:rPr>
        <w:t>раво на закуп Јеврејског свратишта</w:t>
      </w:r>
      <w:r>
        <w:rPr>
          <w:lang w:val="sr-Cyrl-RS"/>
        </w:rPr>
        <w:t xml:space="preserve"> у Сомбору. </w:t>
      </w:r>
      <w:r w:rsidRPr="00E40857">
        <w:rPr>
          <w:lang w:val="sr-Cyrl-RS"/>
        </w:rPr>
        <w:t xml:space="preserve">Почетком 19. века, иако је јеврејска заједница у Сомбору имала </w:t>
      </w:r>
      <w:r>
        <w:rPr>
          <w:lang w:val="sr-Cyrl-RS"/>
        </w:rPr>
        <w:t>била мала</w:t>
      </w:r>
      <w:r w:rsidRPr="00E40857">
        <w:rPr>
          <w:lang w:val="sr-Cyrl-RS"/>
        </w:rPr>
        <w:t>, њене трговачке активности су биле интензивне. За све јеврејске трговце који су долазили у Сомбор, Јеврејска гостионица је била кључна институција</w:t>
      </w:r>
      <w:r>
        <w:rPr>
          <w:lang w:val="sr-Cyrl-RS"/>
        </w:rPr>
        <w:t xml:space="preserve"> </w:t>
      </w:r>
      <w:r w:rsidRPr="00E40857">
        <w:rPr>
          <w:lang w:val="sr-Cyrl-RS"/>
        </w:rPr>
        <w:t xml:space="preserve">где су могли да бораве док су радили у Сомбору. </w:t>
      </w:r>
      <w:r w:rsidRPr="008B534B">
        <w:rPr>
          <w:lang w:val="sr-Cyrl-RS"/>
        </w:rPr>
        <w:t xml:space="preserve"> </w:t>
      </w:r>
      <w:r>
        <w:rPr>
          <w:lang w:val="sr-Cyrl-RS"/>
        </w:rPr>
        <w:t>Закуп над свратиштем</w:t>
      </w:r>
      <w:r w:rsidRPr="008B534B">
        <w:rPr>
          <w:lang w:val="sr-Cyrl-RS"/>
        </w:rPr>
        <w:t xml:space="preserve"> се остварива</w:t>
      </w:r>
      <w:r>
        <w:rPr>
          <w:lang w:val="sr-Cyrl-RS"/>
        </w:rPr>
        <w:t>о</w:t>
      </w:r>
      <w:r w:rsidRPr="008B534B">
        <w:rPr>
          <w:lang w:val="sr-Cyrl-RS"/>
        </w:rPr>
        <w:t xml:space="preserve"> на јавној</w:t>
      </w:r>
      <w:r>
        <w:rPr>
          <w:lang w:val="sr-Cyrl-RS"/>
        </w:rPr>
        <w:t xml:space="preserve"> </w:t>
      </w:r>
      <w:r w:rsidRPr="008B534B">
        <w:rPr>
          <w:lang w:val="sr-Cyrl-RS"/>
        </w:rPr>
        <w:t>лицитацији и додељивало се ономе ко би понудио највише новца новца за годишњи</w:t>
      </w:r>
      <w:r>
        <w:rPr>
          <w:lang w:val="sr-Cyrl-RS"/>
        </w:rPr>
        <w:t xml:space="preserve"> </w:t>
      </w:r>
      <w:r w:rsidRPr="008B534B">
        <w:rPr>
          <w:lang w:val="sr-Cyrl-RS"/>
        </w:rPr>
        <w:t>закуп. Закупац је потписивао уговор с градом у коме су прецизиране обавезе и</w:t>
      </w:r>
      <w:r>
        <w:rPr>
          <w:lang w:val="sr-Cyrl-RS"/>
        </w:rPr>
        <w:t xml:space="preserve"> </w:t>
      </w:r>
      <w:r w:rsidRPr="008B534B">
        <w:rPr>
          <w:lang w:val="sr-Cyrl-RS"/>
        </w:rPr>
        <w:t xml:space="preserve">права обе стране. </w:t>
      </w:r>
      <w:r w:rsidRPr="007C4D76">
        <w:rPr>
          <w:lang w:val="sr-Cyrl-RS"/>
        </w:rPr>
        <w:t>Право на</w:t>
      </w:r>
      <w:r>
        <w:rPr>
          <w:lang w:val="sr-Cyrl-RS"/>
        </w:rPr>
        <w:t xml:space="preserve"> з</w:t>
      </w:r>
      <w:r w:rsidRPr="007C4D76">
        <w:rPr>
          <w:lang w:val="sr-Cyrl-RS"/>
        </w:rPr>
        <w:t xml:space="preserve">акуп </w:t>
      </w:r>
      <w:r>
        <w:rPr>
          <w:lang w:val="sr-Cyrl-RS"/>
        </w:rPr>
        <w:t>с</w:t>
      </w:r>
      <w:r w:rsidRPr="007C4D76">
        <w:rPr>
          <w:lang w:val="sr-Cyrl-RS"/>
        </w:rPr>
        <w:t>вратишта било је узрок многих спорова и трвења међу члановима Јеврејске</w:t>
      </w:r>
      <w:r>
        <w:rPr>
          <w:lang w:val="sr-Cyrl-RS"/>
        </w:rPr>
        <w:t xml:space="preserve"> </w:t>
      </w:r>
      <w:r w:rsidRPr="007C4D76">
        <w:rPr>
          <w:lang w:val="sr-Cyrl-RS"/>
        </w:rPr>
        <w:t>заједнице у Сомбору. На основу увида у грађу која се односила на активности</w:t>
      </w:r>
      <w:r>
        <w:rPr>
          <w:lang w:val="sr-Cyrl-RS"/>
        </w:rPr>
        <w:t xml:space="preserve"> </w:t>
      </w:r>
      <w:r w:rsidRPr="007C4D76">
        <w:rPr>
          <w:lang w:val="sr-Cyrl-RS"/>
        </w:rPr>
        <w:t>Јеврејске заједнице Сомбора почетком 19. века, спор у вези са закупом Свратишта</w:t>
      </w:r>
      <w:r>
        <w:rPr>
          <w:lang w:val="sr-Cyrl-RS"/>
        </w:rPr>
        <w:t xml:space="preserve"> </w:t>
      </w:r>
      <w:r w:rsidRPr="007C4D76">
        <w:rPr>
          <w:lang w:val="sr-Cyrl-RS"/>
        </w:rPr>
        <w:t>било је једно од најзначајнијих и најдужих правних пит</w:t>
      </w:r>
      <w:r>
        <w:rPr>
          <w:lang w:val="sr-Cyrl-RS"/>
        </w:rPr>
        <w:t>ања у историји Јевреја Сомбора с почетка 19. века. Рад је настао на претходно истраженој необјављеној архивској грађи из Историјског архива Сомбора.</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6. </w:t>
      </w:r>
      <w:r w:rsidRPr="00965AF2">
        <w:rPr>
          <w:b/>
          <w:bCs/>
          <w:lang w:val="sr-Cyrl-RS"/>
        </w:rPr>
        <w:t>Preveza pre i posle osvajanja Ali-paše 1798: demografske i ekonomske posledice</w:t>
      </w:r>
      <w:r>
        <w:rPr>
          <w:lang w:val="sr-Cyrl-RS"/>
        </w:rPr>
        <w:t>.</w:t>
      </w:r>
      <w:r w:rsidRPr="00FD24B5">
        <w:rPr>
          <w:lang w:val="sr-Cyrl-RS"/>
        </w:rPr>
        <w:t xml:space="preserve"> u </w:t>
      </w:r>
      <w:r w:rsidRPr="00965AF2">
        <w:rPr>
          <w:i/>
          <w:iCs/>
          <w:lang w:val="sr-Cyrl-RS"/>
        </w:rPr>
        <w:t>Postepidemiološki stres: Istorijske i medicinske dileme</w:t>
      </w:r>
      <w:r w:rsidRPr="00FD24B5">
        <w:rPr>
          <w:lang w:val="sr-Cyrl-RS"/>
        </w:rPr>
        <w:t>, urednici Nevena Divac, Haris Dajč, Nikola Samard</w:t>
      </w:r>
      <w:r w:rsidR="006B2C0A" w:rsidRPr="006B2C0A">
        <w:rPr>
          <w:lang w:val="sr-Cyrl-RS"/>
        </w:rPr>
        <w:t>ž</w:t>
      </w:r>
      <w:r w:rsidRPr="00FD24B5">
        <w:rPr>
          <w:lang w:val="sr-Cyrl-RS"/>
        </w:rPr>
        <w:t xml:space="preserve">ić, </w:t>
      </w:r>
      <w:r>
        <w:rPr>
          <w:lang w:val="sr-Cyrl-RS"/>
        </w:rPr>
        <w:t xml:space="preserve">61-70. </w:t>
      </w:r>
      <w:r w:rsidRPr="00FD24B5">
        <w:rPr>
          <w:lang w:val="sr-Cyrl-RS"/>
        </w:rPr>
        <w:t>Beograd: Naučno društvo za istoriju zdravstevene kulture,</w:t>
      </w:r>
      <w:r>
        <w:rPr>
          <w:lang w:val="sr-Cyrl-RS"/>
        </w:rPr>
        <w:t xml:space="preserve"> 2024</w:t>
      </w:r>
      <w:r w:rsidRPr="00FD24B5">
        <w:rPr>
          <w:lang w:val="sr-Cyrl-RS"/>
        </w:rPr>
        <w:t>. ISBN 978-86-88813-16-7. [COBISS.SR-ID 158236681] (M63)</w:t>
      </w:r>
      <w:r>
        <w:rPr>
          <w:lang w:val="sr-Cyrl-RS"/>
        </w:rPr>
        <w:t>.</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У раду се аутор бави градом Превезом пре и после напада</w:t>
      </w:r>
      <w:r w:rsidRPr="00762C5F">
        <w:rPr>
          <w:lang w:val="sr-Cyrl-RS"/>
        </w:rPr>
        <w:t xml:space="preserve"> Али-паше на некадашњ</w:t>
      </w:r>
      <w:r>
        <w:rPr>
          <w:lang w:val="sr-Cyrl-RS"/>
        </w:rPr>
        <w:t xml:space="preserve">и </w:t>
      </w:r>
      <w:r w:rsidR="006B2C0A">
        <w:rPr>
          <w:lang w:val="sr-Cyrl-RS"/>
        </w:rPr>
        <w:t xml:space="preserve">млетачки </w:t>
      </w:r>
      <w:r w:rsidRPr="00762C5F">
        <w:rPr>
          <w:lang w:val="sr-Cyrl-RS"/>
        </w:rPr>
        <w:t>град на обали Епира</w:t>
      </w:r>
      <w:r>
        <w:rPr>
          <w:lang w:val="sr-Cyrl-RS"/>
        </w:rPr>
        <w:t xml:space="preserve">. Освајање Превезе је </w:t>
      </w:r>
      <w:r w:rsidRPr="00762C5F">
        <w:rPr>
          <w:lang w:val="sr-Cyrl-RS"/>
        </w:rPr>
        <w:t>први пут након 1716. године пружи</w:t>
      </w:r>
      <w:r>
        <w:rPr>
          <w:lang w:val="sr-Cyrl-RS"/>
        </w:rPr>
        <w:t>л</w:t>
      </w:r>
      <w:r w:rsidRPr="00762C5F">
        <w:rPr>
          <w:lang w:val="sr-Cyrl-RS"/>
        </w:rPr>
        <w:t>о Турцима могућност</w:t>
      </w:r>
      <w:r>
        <w:rPr>
          <w:lang w:val="sr-Cyrl-RS"/>
        </w:rPr>
        <w:t xml:space="preserve"> </w:t>
      </w:r>
      <w:r w:rsidRPr="00762C5F">
        <w:rPr>
          <w:lang w:val="sr-Cyrl-RS"/>
        </w:rPr>
        <w:t>да у потпуности контролишу континенталну обалу Јонског мора. Превеза, један</w:t>
      </w:r>
      <w:r>
        <w:rPr>
          <w:lang w:val="sr-Cyrl-RS"/>
        </w:rPr>
        <w:t xml:space="preserve"> </w:t>
      </w:r>
      <w:r w:rsidRPr="00762C5F">
        <w:rPr>
          <w:lang w:val="sr-Cyrl-RS"/>
        </w:rPr>
        <w:t>од најбогатијих градова Епира, бројала је 8.000 становника до напада Али-паше,</w:t>
      </w:r>
      <w:r>
        <w:rPr>
          <w:lang w:val="sr-Cyrl-RS"/>
        </w:rPr>
        <w:t xml:space="preserve"> </w:t>
      </w:r>
      <w:r w:rsidRPr="00762C5F">
        <w:rPr>
          <w:lang w:val="sr-Cyrl-RS"/>
        </w:rPr>
        <w:t>да би након 1798. године тај број пао на свега неколико стотина. Град је такође</w:t>
      </w:r>
      <w:r>
        <w:rPr>
          <w:lang w:val="sr-Cyrl-RS"/>
        </w:rPr>
        <w:t xml:space="preserve"> </w:t>
      </w:r>
      <w:r w:rsidRPr="00762C5F">
        <w:rPr>
          <w:lang w:val="sr-Cyrl-RS"/>
        </w:rPr>
        <w:t>био важан млетачки посед који је производио једно од најбољих маслинових уља</w:t>
      </w:r>
      <w:r>
        <w:rPr>
          <w:lang w:val="sr-Cyrl-RS"/>
        </w:rPr>
        <w:t xml:space="preserve"> </w:t>
      </w:r>
      <w:r w:rsidRPr="00762C5F">
        <w:rPr>
          <w:lang w:val="sr-Cyrl-RS"/>
        </w:rPr>
        <w:t>на Медитерану. У опсади Превезе грађани су заједно са француским војницима</w:t>
      </w:r>
      <w:r>
        <w:rPr>
          <w:lang w:val="sr-Cyrl-RS"/>
        </w:rPr>
        <w:t xml:space="preserve"> </w:t>
      </w:r>
      <w:r w:rsidRPr="00762C5F">
        <w:rPr>
          <w:lang w:val="sr-Cyrl-RS"/>
        </w:rPr>
        <w:t>неуспешно покушали да се одбране од Али-паше. Опсада и заузимање града били су део ратних</w:t>
      </w:r>
      <w:r>
        <w:rPr>
          <w:lang w:val="sr-Cyrl-RS"/>
        </w:rPr>
        <w:t xml:space="preserve"> </w:t>
      </w:r>
      <w:r w:rsidRPr="00762C5F">
        <w:rPr>
          <w:lang w:val="sr-Cyrl-RS"/>
        </w:rPr>
        <w:t>сукоба између Француске на једној страни и алијансе окупљене око Велике Британије,</w:t>
      </w:r>
      <w:r>
        <w:rPr>
          <w:lang w:val="sr-Cyrl-RS"/>
        </w:rPr>
        <w:t xml:space="preserve"> </w:t>
      </w:r>
      <w:r w:rsidRPr="00762C5F">
        <w:rPr>
          <w:lang w:val="sr-Cyrl-RS"/>
        </w:rPr>
        <w:t>чији су најважнији савезници у Јонско-јадранском басену биле Русија и Турска. За</w:t>
      </w:r>
      <w:r>
        <w:rPr>
          <w:lang w:val="sr-Cyrl-RS"/>
        </w:rPr>
        <w:t xml:space="preserve"> </w:t>
      </w:r>
      <w:r w:rsidRPr="00762C5F">
        <w:rPr>
          <w:lang w:val="sr-Cyrl-RS"/>
        </w:rPr>
        <w:t>истраживање демографских и економских последица освајања Превезе из 1798.</w:t>
      </w:r>
      <w:r>
        <w:rPr>
          <w:lang w:val="sr-Cyrl-RS"/>
        </w:rPr>
        <w:t xml:space="preserve"> аутор је </w:t>
      </w:r>
      <w:r w:rsidRPr="00762C5F">
        <w:rPr>
          <w:lang w:val="sr-Cyrl-RS"/>
        </w:rPr>
        <w:t>кори</w:t>
      </w:r>
      <w:r>
        <w:rPr>
          <w:lang w:val="sr-Cyrl-RS"/>
        </w:rPr>
        <w:t>стио</w:t>
      </w:r>
      <w:r w:rsidRPr="00762C5F">
        <w:rPr>
          <w:lang w:val="sr-Cyrl-RS"/>
        </w:rPr>
        <w:t xml:space="preserve"> необјављен</w:t>
      </w:r>
      <w:r>
        <w:rPr>
          <w:lang w:val="sr-Cyrl-RS"/>
        </w:rPr>
        <w:t>у</w:t>
      </w:r>
      <w:r w:rsidRPr="00762C5F">
        <w:rPr>
          <w:lang w:val="sr-Cyrl-RS"/>
        </w:rPr>
        <w:t xml:space="preserve"> грађа из </w:t>
      </w:r>
      <w:r>
        <w:rPr>
          <w:lang w:val="sr-Cyrl-RS"/>
        </w:rPr>
        <w:t xml:space="preserve">Националног архива у </w:t>
      </w:r>
      <w:r w:rsidRPr="00762C5F">
        <w:rPr>
          <w:lang w:val="sr-Cyrl-RS"/>
        </w:rPr>
        <w:t>Лондон</w:t>
      </w:r>
      <w:r>
        <w:rPr>
          <w:lang w:val="sr-Cyrl-RS"/>
        </w:rPr>
        <w:t xml:space="preserve">у, </w:t>
      </w:r>
      <w:r w:rsidRPr="00762C5F">
        <w:rPr>
          <w:lang w:val="sr-Cyrl-RS"/>
        </w:rPr>
        <w:t>као и картографск</w:t>
      </w:r>
      <w:r>
        <w:rPr>
          <w:lang w:val="sr-Cyrl-RS"/>
        </w:rPr>
        <w:t>у</w:t>
      </w:r>
      <w:r w:rsidRPr="00762C5F">
        <w:rPr>
          <w:lang w:val="sr-Cyrl-RS"/>
        </w:rPr>
        <w:t xml:space="preserve"> грађа из венецијанског архива</w:t>
      </w:r>
      <w:r w:rsidR="006B2C0A">
        <w:rPr>
          <w:lang w:val="sr-Cyrl-RS"/>
        </w:rPr>
        <w:t xml:space="preserve">. </w:t>
      </w:r>
    </w:p>
    <w:p w:rsidR="006B2C0A" w:rsidRDefault="006B2C0A" w:rsidP="007C4D76">
      <w:pPr>
        <w:tabs>
          <w:tab w:val="left" w:pos="1710"/>
        </w:tabs>
        <w:jc w:val="both"/>
        <w:rPr>
          <w:lang w:val="sr-Cyrl-RS"/>
        </w:rPr>
      </w:pPr>
    </w:p>
    <w:p w:rsidR="007C4D76" w:rsidRPr="007C4D76" w:rsidRDefault="007C4D76" w:rsidP="007C4D76">
      <w:pPr>
        <w:tabs>
          <w:tab w:val="left" w:pos="1710"/>
        </w:tabs>
        <w:jc w:val="both"/>
        <w:rPr>
          <w:lang w:val="sr-Cyrl-RS"/>
        </w:rPr>
      </w:pPr>
      <w:r>
        <w:rPr>
          <w:lang w:val="sr-Cyrl-RS"/>
        </w:rPr>
        <w:t xml:space="preserve">7. </w:t>
      </w:r>
      <w:r w:rsidRPr="00965AF2">
        <w:rPr>
          <w:b/>
          <w:bCs/>
          <w:lang w:val="sr-Cyrl-RS"/>
        </w:rPr>
        <w:t xml:space="preserve">Положај Јевреја трговаца за време друге владавине кнеза Михаила Обреновића − (1860–1868). </w:t>
      </w:r>
      <w:r w:rsidRPr="00965AF2">
        <w:rPr>
          <w:lang w:val="sr-Cyrl-RS"/>
        </w:rPr>
        <w:t>у Кнез Михаило Обреновић – владар, личност и дело, уредили Данко Леовац и Нина Кршљанин, 115–128. Београд: Центар за српске студије Филозофски факултет: Правни факултет</w:t>
      </w:r>
      <w:r>
        <w:rPr>
          <w:lang w:val="sr-Cyrl-RS"/>
        </w:rPr>
        <w:t>, 2024.</w:t>
      </w:r>
      <w:r w:rsidRPr="00965AF2">
        <w:rPr>
          <w:lang w:val="sr-Cyrl-RS"/>
        </w:rPr>
        <w:t xml:space="preserve"> ISBN 978-86-920397-9-9. [COBISS.SR-ID 159741193] (М63)</w:t>
      </w:r>
      <w:r>
        <w:rPr>
          <w:lang w:val="sr-Cyrl-RS"/>
        </w:rPr>
        <w:t>, коаутор Маја Васиљевић.</w:t>
      </w:r>
    </w:p>
    <w:p w:rsidR="007C4D76" w:rsidRPr="007C4D76" w:rsidRDefault="007C4D76" w:rsidP="007C4D76">
      <w:pPr>
        <w:tabs>
          <w:tab w:val="left" w:pos="1710"/>
        </w:tabs>
        <w:jc w:val="both"/>
        <w:rPr>
          <w:lang w:val="sr-Cyrl-RS"/>
        </w:rPr>
      </w:pPr>
    </w:p>
    <w:p w:rsidR="007C4D76" w:rsidRPr="005B7E40" w:rsidRDefault="007C4D76" w:rsidP="007C4D76">
      <w:pPr>
        <w:tabs>
          <w:tab w:val="left" w:pos="1710"/>
        </w:tabs>
        <w:jc w:val="both"/>
        <w:rPr>
          <w:lang w:val="sr-Cyrl-RS"/>
        </w:rPr>
      </w:pPr>
      <w:r>
        <w:rPr>
          <w:lang w:val="sr-Cyrl-RS"/>
        </w:rPr>
        <w:t>Аутори у раду</w:t>
      </w:r>
      <w:r w:rsidRPr="007C4D76">
        <w:rPr>
          <w:lang w:val="sr-Cyrl-RS"/>
        </w:rPr>
        <w:t xml:space="preserve"> истражу</w:t>
      </w:r>
      <w:r>
        <w:rPr>
          <w:lang w:val="sr-Cyrl-RS"/>
        </w:rPr>
        <w:t>ју</w:t>
      </w:r>
      <w:r w:rsidRPr="007C4D76">
        <w:rPr>
          <w:lang w:val="sr-Cyrl-RS"/>
        </w:rPr>
        <w:t xml:space="preserve"> позициј</w:t>
      </w:r>
      <w:r>
        <w:rPr>
          <w:lang w:val="sr-Cyrl-RS"/>
        </w:rPr>
        <w:t>е</w:t>
      </w:r>
      <w:r w:rsidRPr="007C4D76">
        <w:rPr>
          <w:lang w:val="sr-Cyrl-RS"/>
        </w:rPr>
        <w:t xml:space="preserve"> јеврејских трговаца у Београду у периоду друге владавине Михаила Обреновића (1860–1868)</w:t>
      </w:r>
      <w:r w:rsidR="006B2C0A">
        <w:rPr>
          <w:lang w:val="sr-Cyrl-RS"/>
        </w:rPr>
        <w:t xml:space="preserve"> </w:t>
      </w:r>
      <w:r w:rsidRPr="007C4D76">
        <w:rPr>
          <w:lang w:val="sr-Cyrl-RS"/>
        </w:rPr>
        <w:t>анализирају</w:t>
      </w:r>
      <w:r>
        <w:rPr>
          <w:lang w:val="sr-Cyrl-RS"/>
        </w:rPr>
        <w:t>ћи</w:t>
      </w:r>
      <w:r w:rsidRPr="007C4D76">
        <w:rPr>
          <w:lang w:val="sr-Cyrl-RS"/>
        </w:rPr>
        <w:t xml:space="preserve"> промене у статусу јеврејске мањине на примеру трговаца у Београду, као најзначајнијих представника ове заједнице. Наиме, аутори посебно прате процесе након Светоандрејске скупштине и рестаурације династије Обреновић. У раду су анализиране и рекације европских Јевреја и британског дипломатског представника у Београду у вези са положајем српских и београдских Јевреја, као и последице бомбардовања Београда и српско-турског сукоба након догађаја код Чукур чесме. Истраживачи прате процес еманципације Јевреја током периода двоструке администрације у Београду, као и у току касније епохе која се завршила укидањем законских ограничења. Важан аспект у вези са положајем Јевреја који су се бавили трговином се односио и на антијеврејску пропаганду у листовима Световид и Видовдан која се поклапала са еманципацијом и економ</w:t>
      </w:r>
      <w:r>
        <w:rPr>
          <w:lang w:val="sr-Cyrl-RS"/>
        </w:rPr>
        <w:t>им јачањем јеврејских трговаца. У истраживању ове теме коришћена је грађа из Историјског архива Београда и Државног архива Србије.</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8.</w:t>
      </w:r>
      <w:r w:rsidRPr="007C4D76">
        <w:rPr>
          <w:lang w:val="sr-Cyrl-RS"/>
        </w:rPr>
        <w:t xml:space="preserve"> </w:t>
      </w:r>
      <w:r w:rsidRPr="00965AF2">
        <w:rPr>
          <w:b/>
          <w:bCs/>
          <w:lang w:val="sr-Cyrl-RS"/>
        </w:rPr>
        <w:t>Rehabilitacija i glorifikacija kolaboracionista u Srbiji</w:t>
      </w:r>
      <w:r>
        <w:rPr>
          <w:lang w:val="sr-Cyrl-RS"/>
        </w:rPr>
        <w:t>.</w:t>
      </w:r>
      <w:r w:rsidRPr="00965AF2">
        <w:rPr>
          <w:lang w:val="sr-Cyrl-RS"/>
        </w:rPr>
        <w:t xml:space="preserve"> u: </w:t>
      </w:r>
      <w:r w:rsidRPr="00965AF2">
        <w:rPr>
          <w:i/>
          <w:iCs/>
          <w:lang w:val="sr-Cyrl-RS"/>
        </w:rPr>
        <w:t>Zbornik: Prilozi za povijest Drugog svjetskog rata i kulturu sjećanja</w:t>
      </w:r>
      <w:r w:rsidRPr="00965AF2">
        <w:rPr>
          <w:lang w:val="sr-Cyrl-RS"/>
        </w:rPr>
        <w:t>, uredio Ivo Goldstein, 186-199. Zagreb: Savez antifašističkih boraca i antifašista Republike Hrvatske</w:t>
      </w:r>
      <w:r>
        <w:rPr>
          <w:lang w:val="sr-Cyrl-RS"/>
        </w:rPr>
        <w:t>, 2024.</w:t>
      </w:r>
      <w:r w:rsidRPr="00965AF2">
        <w:rPr>
          <w:lang w:val="sr-Cyrl-RS"/>
        </w:rPr>
        <w:t xml:space="preserve"> https://enauka.gov.rs/handle/123456789/930629 (M14)</w:t>
      </w:r>
      <w:r>
        <w:rPr>
          <w:lang w:val="sr-Cyrl-RS"/>
        </w:rPr>
        <w:t>.</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Рад се бави сложеним питањем рехабилитације и глорификације колаборациониста у Србији у периоду након нестанка социјалистичке Југославије. Након увода који се односи на промене у култури сећања у савременој Србији и Хрватској у периоду од последње деценије 20. века, аутор анализира последице распада Југославије на </w:t>
      </w:r>
      <w:r>
        <w:rPr>
          <w:lang w:val="sr-Cyrl-RS"/>
        </w:rPr>
        <w:lastRenderedPageBreak/>
        <w:t xml:space="preserve">развијање историјског ревизионизма. Посебан фокус у раду у вези са рехабилитацијом и глорификацијом је на улози Милана Недића и Николе Калабића и судским случајевима у којима су пратили легислатуру у Србији у вези са рехабилитацијом. Анализирана су и два случаја рехабилитације Спасоја Дрењанина Зеке и Јозефа Гиндлера, који су претходно били осућени ратни злочинци. Аутор је упоредио различиту праксу у вези са поменутим процесом где би у случају позитивног исхода рехабилитације била у колизији са одлукама који су се односиле на реституцију имовине. У раду се такође анализира и процес рехабилитације и глорификације Милана Надића као ”трагичне” личности кроз делатност уметника (позоришних режисера и песника), као и кроз комеморације. </w:t>
      </w:r>
    </w:p>
    <w:p w:rsidR="006B2C0A" w:rsidRDefault="006B2C0A"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9. </w:t>
      </w:r>
      <w:r w:rsidRPr="00965AF2">
        <w:rPr>
          <w:b/>
          <w:bCs/>
          <w:lang w:val="sr-Cyrl-RS"/>
        </w:rPr>
        <w:t>O Velikoj pohari Perasta</w:t>
      </w:r>
      <w:r w:rsidRPr="00965AF2">
        <w:rPr>
          <w:lang w:val="sr-Cyrl-RS"/>
        </w:rPr>
        <w:t>, Godišnjak Pomorskog muzeja u Kotoru LXXII, 323–329. ISSN 0454-4579 [COBISS.CG-ID 7274754] (М 53)</w:t>
      </w:r>
      <w:r>
        <w:rPr>
          <w:lang w:val="sr-Cyrl-RS"/>
        </w:rPr>
        <w:t>, коаутор Ђорђе Кривокапић.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Аутори су написали прегледан рад који се односи на обележавање 400 година од Велике похаре Пераста 1624. године. </w:t>
      </w:r>
      <w:r w:rsidRPr="001B5CF9">
        <w:rPr>
          <w:lang w:val="sr-Cyrl-RS"/>
        </w:rPr>
        <w:t>Напад није био случајан ни насумичан. Јадранско море, током 17. в</w:t>
      </w:r>
      <w:r>
        <w:rPr>
          <w:lang w:val="sr-Cyrl-RS"/>
        </w:rPr>
        <w:t>ека</w:t>
      </w:r>
      <w:r w:rsidRPr="001B5CF9">
        <w:rPr>
          <w:lang w:val="sr-Cyrl-RS"/>
        </w:rPr>
        <w:t>, било је</w:t>
      </w:r>
      <w:r>
        <w:rPr>
          <w:lang w:val="sr-Cyrl-RS"/>
        </w:rPr>
        <w:t xml:space="preserve"> </w:t>
      </w:r>
      <w:r w:rsidRPr="001B5CF9">
        <w:rPr>
          <w:lang w:val="sr-Cyrl-RS"/>
        </w:rPr>
        <w:t>поприште сталних сукоба између поморских сила и пиратских и гусарских дружина. Берберски</w:t>
      </w:r>
      <w:r>
        <w:rPr>
          <w:lang w:val="sr-Cyrl-RS"/>
        </w:rPr>
        <w:t xml:space="preserve"> </w:t>
      </w:r>
      <w:r w:rsidRPr="001B5CF9">
        <w:rPr>
          <w:lang w:val="sr-Cyrl-RS"/>
        </w:rPr>
        <w:t>гусари,</w:t>
      </w:r>
      <w:r>
        <w:rPr>
          <w:lang w:val="sr-Cyrl-RS"/>
        </w:rPr>
        <w:t xml:space="preserve"> у служби </w:t>
      </w:r>
      <w:r w:rsidRPr="001B5CF9">
        <w:rPr>
          <w:lang w:val="sr-Cyrl-RS"/>
        </w:rPr>
        <w:t>Осман</w:t>
      </w:r>
      <w:r>
        <w:rPr>
          <w:lang w:val="sr-Cyrl-RS"/>
        </w:rPr>
        <w:t>ско</w:t>
      </w:r>
      <w:r w:rsidRPr="001B5CF9">
        <w:rPr>
          <w:lang w:val="sr-Cyrl-RS"/>
        </w:rPr>
        <w:t>г Царства. Млетачка</w:t>
      </w:r>
      <w:r>
        <w:rPr>
          <w:lang w:val="sr-Cyrl-RS"/>
        </w:rPr>
        <w:t xml:space="preserve"> </w:t>
      </w:r>
      <w:r w:rsidRPr="001B5CF9">
        <w:rPr>
          <w:lang w:val="sr-Cyrl-RS"/>
        </w:rPr>
        <w:t>република, иако је званично гарантовала сигурност својим трговачким пут</w:t>
      </w:r>
      <w:r>
        <w:rPr>
          <w:lang w:val="sr-Cyrl-RS"/>
        </w:rPr>
        <w:t>е</w:t>
      </w:r>
      <w:r w:rsidRPr="001B5CF9">
        <w:rPr>
          <w:lang w:val="sr-Cyrl-RS"/>
        </w:rPr>
        <w:t>вима и</w:t>
      </w:r>
      <w:r>
        <w:rPr>
          <w:lang w:val="sr-Cyrl-RS"/>
        </w:rPr>
        <w:t xml:space="preserve"> </w:t>
      </w:r>
      <w:r w:rsidRPr="001B5CF9">
        <w:rPr>
          <w:lang w:val="sr-Cyrl-RS"/>
        </w:rPr>
        <w:t>територијама, укључујући унутрашњи део Боке Которске у коме су се налазили Пераст и</w:t>
      </w:r>
      <w:r>
        <w:rPr>
          <w:lang w:val="sr-Cyrl-RS"/>
        </w:rPr>
        <w:t xml:space="preserve"> </w:t>
      </w:r>
      <w:r w:rsidRPr="001B5CF9">
        <w:rPr>
          <w:lang w:val="sr-Cyrl-RS"/>
        </w:rPr>
        <w:t>Котор, често није имала довољно снага да одговори на све претње. У том периоду, Бока Которска била је подељена између Млетачке републике и</w:t>
      </w:r>
      <w:r>
        <w:rPr>
          <w:lang w:val="sr-Cyrl-RS"/>
        </w:rPr>
        <w:t xml:space="preserve"> </w:t>
      </w:r>
      <w:r w:rsidRPr="001B5CF9">
        <w:rPr>
          <w:lang w:val="sr-Cyrl-RS"/>
        </w:rPr>
        <w:t xml:space="preserve">Османског </w:t>
      </w:r>
      <w:r w:rsidR="006B2C0A">
        <w:rPr>
          <w:lang w:val="sr-Cyrl-RS"/>
        </w:rPr>
        <w:t>ц</w:t>
      </w:r>
      <w:r w:rsidRPr="001B5CF9">
        <w:rPr>
          <w:lang w:val="sr-Cyrl-RS"/>
        </w:rPr>
        <w:t>арства. Граничне линије биле су замршене, а становништво у Млетачком</w:t>
      </w:r>
      <w:r>
        <w:rPr>
          <w:lang w:val="sr-Cyrl-RS"/>
        </w:rPr>
        <w:t xml:space="preserve"> </w:t>
      </w:r>
      <w:r w:rsidRPr="001B5CF9">
        <w:rPr>
          <w:lang w:val="sr-Cyrl-RS"/>
        </w:rPr>
        <w:t>делу, попут Котора, Пераста, Прчња и Доброте, имало је висок степен аутономије, али</w:t>
      </w:r>
      <w:r>
        <w:rPr>
          <w:lang w:val="sr-Cyrl-RS"/>
        </w:rPr>
        <w:t xml:space="preserve"> </w:t>
      </w:r>
      <w:r w:rsidRPr="001B5CF9">
        <w:rPr>
          <w:lang w:val="sr-Cyrl-RS"/>
        </w:rPr>
        <w:t>и одговорност да се брине о својој одбрани. Берберски гусари напали су Пераст са циљем не само пљачке, већ и ради слања поруке,</w:t>
      </w:r>
      <w:r>
        <w:rPr>
          <w:lang w:val="sr-Cyrl-RS"/>
        </w:rPr>
        <w:t xml:space="preserve"> </w:t>
      </w:r>
      <w:r w:rsidRPr="001B5CF9">
        <w:rPr>
          <w:lang w:val="sr-Cyrl-RS"/>
        </w:rPr>
        <w:t>показивања снаге, уништавања перашке организације и слабљења млетачког утицаја на</w:t>
      </w:r>
      <w:r>
        <w:rPr>
          <w:lang w:val="sr-Cyrl-RS"/>
        </w:rPr>
        <w:t xml:space="preserve"> Јадрану. </w:t>
      </w:r>
      <w:r w:rsidRPr="00094888">
        <w:rPr>
          <w:lang w:val="sr-Cyrl-RS"/>
        </w:rPr>
        <w:t>Гусари су похарали готово све што су пронашли - домове,</w:t>
      </w:r>
      <w:r>
        <w:rPr>
          <w:lang w:val="sr-Cyrl-RS"/>
        </w:rPr>
        <w:t xml:space="preserve"> </w:t>
      </w:r>
      <w:r w:rsidRPr="00094888">
        <w:rPr>
          <w:lang w:val="sr-Cyrl-RS"/>
        </w:rPr>
        <w:t>цркве, уметничка дела, а посебно драгоцене реликвије на оближњим отоцима Свети</w:t>
      </w:r>
      <w:r>
        <w:rPr>
          <w:lang w:val="sr-Cyrl-RS"/>
        </w:rPr>
        <w:t xml:space="preserve"> </w:t>
      </w:r>
      <w:r w:rsidRPr="00094888">
        <w:rPr>
          <w:lang w:val="sr-Cyrl-RS"/>
        </w:rPr>
        <w:t>Јурај и Госпа од Шкрпјела. Материјална штета била је процењена на преко 100.000</w:t>
      </w:r>
      <w:r>
        <w:rPr>
          <w:lang w:val="sr-Cyrl-RS"/>
        </w:rPr>
        <w:t xml:space="preserve"> </w:t>
      </w:r>
      <w:r w:rsidRPr="00094888">
        <w:rPr>
          <w:lang w:val="sr-Cyrl-RS"/>
        </w:rPr>
        <w:t xml:space="preserve">дуката. По повратку у Африку, одвели су преко </w:t>
      </w:r>
      <w:r>
        <w:rPr>
          <w:lang w:val="sr-Cyrl-RS"/>
        </w:rPr>
        <w:t xml:space="preserve">четири </w:t>
      </w:r>
      <w:r w:rsidRPr="00094888">
        <w:rPr>
          <w:lang w:val="sr-Cyrl-RS"/>
        </w:rPr>
        <w:t xml:space="preserve">стотине становника, </w:t>
      </w:r>
      <w:r>
        <w:rPr>
          <w:lang w:val="sr-Cyrl-RS"/>
        </w:rPr>
        <w:t>углавном жене, децу и старије грађане обзиром да су мушкарци били на бродвоима и изван залива</w:t>
      </w:r>
      <w:r w:rsidRPr="00094888">
        <w:rPr>
          <w:lang w:val="sr-Cyrl-RS"/>
        </w:rPr>
        <w:t>.</w:t>
      </w:r>
      <w:r>
        <w:rPr>
          <w:lang w:val="sr-Cyrl-RS"/>
        </w:rPr>
        <w:t xml:space="preserve">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10. </w:t>
      </w:r>
      <w:r w:rsidRPr="00762C5F">
        <w:rPr>
          <w:b/>
          <w:bCs/>
          <w:lang w:val="sr-Cyrl-RS"/>
        </w:rPr>
        <w:t>The Settlement and Activities of Members of the Hajduska Jewish Family in Sombor a Contribution to the History of the Jewish Community in Sombor</w:t>
      </w:r>
      <w:r>
        <w:rPr>
          <w:lang w:val="sr-Cyrl-RS"/>
        </w:rPr>
        <w:t>.</w:t>
      </w:r>
      <w:r w:rsidRPr="00965AF2">
        <w:rPr>
          <w:lang w:val="sr-Cyrl-RS"/>
        </w:rPr>
        <w:t xml:space="preserve"> u </w:t>
      </w:r>
      <w:r w:rsidRPr="00762C5F">
        <w:rPr>
          <w:i/>
          <w:iCs/>
          <w:lang w:val="sr-Cyrl-RS"/>
        </w:rPr>
        <w:t>Seobe od antike do danas: tematski zbornik 2, Prometej 021: od Agona do progona</w:t>
      </w:r>
      <w:r w:rsidRPr="00965AF2">
        <w:rPr>
          <w:lang w:val="sr-Cyrl-RS"/>
        </w:rPr>
        <w:t>, 515–523. Novi Sad: Filozofski fakultet</w:t>
      </w:r>
      <w:r>
        <w:rPr>
          <w:lang w:val="sr-Cyrl-RS"/>
        </w:rPr>
        <w:t xml:space="preserve">, 2024. </w:t>
      </w:r>
      <w:r w:rsidRPr="00965AF2">
        <w:rPr>
          <w:lang w:val="sr-Cyrl-RS"/>
        </w:rPr>
        <w:t>ISBN 978-86-6065-838-0 [COBISS.SR-ID - 148675849] (M33)</w:t>
      </w:r>
      <w:r>
        <w:rPr>
          <w:lang w:val="sr-Cyrl-RS"/>
        </w:rPr>
        <w:t>, коаутор  Дејана Васић.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Рад представља </w:t>
      </w:r>
      <w:r w:rsidRPr="00610435">
        <w:rPr>
          <w:lang w:val="sr-Cyrl-RS"/>
        </w:rPr>
        <w:t xml:space="preserve">прилог историји свакодневног живота јеврејских досељеника у Слободни краљевски град Сомбор, </w:t>
      </w:r>
      <w:r>
        <w:rPr>
          <w:lang w:val="sr-Cyrl-RS"/>
        </w:rPr>
        <w:t xml:space="preserve">написан на </w:t>
      </w:r>
      <w:r w:rsidRPr="00610435">
        <w:rPr>
          <w:lang w:val="sr-Cyrl-RS"/>
        </w:rPr>
        <w:t xml:space="preserve">основу </w:t>
      </w:r>
      <w:r>
        <w:rPr>
          <w:lang w:val="sr-Cyrl-RS"/>
        </w:rPr>
        <w:t xml:space="preserve">архивске грађе из Историјског архива Сомбор. </w:t>
      </w:r>
      <w:r w:rsidRPr="00610435">
        <w:rPr>
          <w:lang w:val="sr-Cyrl-RS"/>
        </w:rPr>
        <w:t xml:space="preserve">Јеврејска заједница у Сомбору крајем </w:t>
      </w:r>
      <w:r>
        <w:rPr>
          <w:lang w:val="sr-Cyrl-RS"/>
        </w:rPr>
        <w:t xml:space="preserve">18. </w:t>
      </w:r>
      <w:r w:rsidRPr="00610435">
        <w:rPr>
          <w:lang w:val="sr-Cyrl-RS"/>
        </w:rPr>
        <w:t xml:space="preserve">и почетком </w:t>
      </w:r>
      <w:r>
        <w:rPr>
          <w:lang w:val="sr-Cyrl-RS"/>
        </w:rPr>
        <w:t>19.</w:t>
      </w:r>
      <w:r w:rsidRPr="00610435">
        <w:rPr>
          <w:lang w:val="sr-Cyrl-RS"/>
        </w:rPr>
        <w:t xml:space="preserve"> века била је прилично мала, бројећи</w:t>
      </w:r>
      <w:r>
        <w:rPr>
          <w:lang w:val="sr-Cyrl-RS"/>
        </w:rPr>
        <w:t xml:space="preserve"> </w:t>
      </w:r>
      <w:r w:rsidRPr="00610435">
        <w:rPr>
          <w:lang w:val="sr-Cyrl-RS"/>
        </w:rPr>
        <w:t xml:space="preserve">тек неколицину породица. Једна од истакнутијих и најстаријих таквих у Сомбору била је породица Филипа Хајдушке. </w:t>
      </w:r>
      <w:r>
        <w:rPr>
          <w:lang w:val="sr-Cyrl-RS"/>
        </w:rPr>
        <w:t>Централна тема рада се односи на правни спор између Филипа Хајдушке и другог члана заједнице, Исака Остерхајера. У оквиру правних аката из архива сазнаје се и за односе већинског становништва према Јеврејима и покушаје да се ограничи насељавање нових и ограничи трговачка активност постојећих. Филипу Хајдушки је обзиром на богатство било дозвољено да се стално насели у Сомбор, п</w:t>
      </w:r>
      <w:r w:rsidRPr="00610435">
        <w:rPr>
          <w:lang w:val="sr-Cyrl-RS"/>
        </w:rPr>
        <w:t>рема подацима о порезу, био је изузетно имућан у односу</w:t>
      </w:r>
      <w:r>
        <w:rPr>
          <w:lang w:val="sr-Cyrl-RS"/>
        </w:rPr>
        <w:t xml:space="preserve"> </w:t>
      </w:r>
      <w:r w:rsidRPr="00610435">
        <w:rPr>
          <w:lang w:val="sr-Cyrl-RS"/>
        </w:rPr>
        <w:t xml:space="preserve">на своје сународнике у Сомбору, </w:t>
      </w:r>
      <w:r>
        <w:rPr>
          <w:lang w:val="sr-Cyrl-RS"/>
        </w:rPr>
        <w:t xml:space="preserve">па је </w:t>
      </w:r>
      <w:r w:rsidRPr="00610435">
        <w:rPr>
          <w:lang w:val="sr-Cyrl-RS"/>
        </w:rPr>
        <w:t xml:space="preserve">плаћао далеко већи порез него сви остали </w:t>
      </w:r>
      <w:r w:rsidRPr="00610435">
        <w:rPr>
          <w:lang w:val="sr-Cyrl-RS"/>
        </w:rPr>
        <w:lastRenderedPageBreak/>
        <w:t>сомборски Јевреји</w:t>
      </w:r>
      <w:r>
        <w:rPr>
          <w:lang w:val="sr-Cyrl-RS"/>
        </w:rPr>
        <w:t xml:space="preserve">. Прецизан увид у заоставштину Филипа Хајдушког се сазнаје увидом у његов тестамент.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11. </w:t>
      </w:r>
      <w:r w:rsidRPr="006C032E">
        <w:rPr>
          <w:b/>
          <w:bCs/>
          <w:lang w:val="sr-Cyrl-RS"/>
        </w:rPr>
        <w:t>Ali Pasha and Napoleon Bonaparte: From Diplomatic Correspondence to Struggle Over Possessions in the Ionian Basin</w:t>
      </w:r>
      <w:r>
        <w:rPr>
          <w:lang w:val="sr-Cyrl-RS"/>
        </w:rPr>
        <w:t>.</w:t>
      </w:r>
      <w:r w:rsidRPr="00965AF2">
        <w:rPr>
          <w:lang w:val="sr-Cyrl-RS"/>
        </w:rPr>
        <w:t xml:space="preserve"> </w:t>
      </w:r>
      <w:r w:rsidRPr="002D6566">
        <w:rPr>
          <w:i/>
          <w:iCs/>
          <w:lang w:val="sr-Cyrl-RS"/>
        </w:rPr>
        <w:t>Српске студије / Serbian Studies,</w:t>
      </w:r>
      <w:r w:rsidRPr="00965AF2">
        <w:rPr>
          <w:lang w:val="sr-Cyrl-RS"/>
        </w:rPr>
        <w:t xml:space="preserve"> vol. 14, </w:t>
      </w:r>
      <w:r>
        <w:rPr>
          <w:lang w:val="sr-Cyrl-RS"/>
        </w:rPr>
        <w:t xml:space="preserve">2023, </w:t>
      </w:r>
      <w:r w:rsidRPr="00965AF2">
        <w:rPr>
          <w:lang w:val="sr-Cyrl-RS"/>
        </w:rPr>
        <w:t>70–89. ISSN 2217-5687.</w:t>
      </w:r>
      <w:r>
        <w:rPr>
          <w:lang w:val="sr-Cyrl-RS"/>
        </w:rPr>
        <w:t xml:space="preserve"> </w:t>
      </w:r>
      <w:r w:rsidRPr="00965AF2">
        <w:rPr>
          <w:lang w:val="sr-Cyrl-RS"/>
        </w:rPr>
        <w:t>[COBISS.SR-ID 128854793] (М24)</w:t>
      </w:r>
      <w:r>
        <w:rPr>
          <w:lang w:val="sr-Cyrl-RS"/>
        </w:rPr>
        <w:t>, коаутор Филип Мирић.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2134C7">
        <w:rPr>
          <w:lang w:val="sr-Cyrl-RS"/>
        </w:rPr>
        <w:t xml:space="preserve">Рад се </w:t>
      </w:r>
      <w:r>
        <w:rPr>
          <w:lang w:val="sr-Cyrl-RS"/>
        </w:rPr>
        <w:t xml:space="preserve">бави </w:t>
      </w:r>
      <w:r w:rsidRPr="002134C7">
        <w:rPr>
          <w:lang w:val="sr-Cyrl-RS"/>
        </w:rPr>
        <w:t>динамик</w:t>
      </w:r>
      <w:r>
        <w:rPr>
          <w:lang w:val="sr-Cyrl-RS"/>
        </w:rPr>
        <w:t>ом</w:t>
      </w:r>
      <w:r w:rsidRPr="002134C7">
        <w:rPr>
          <w:lang w:val="sr-Cyrl-RS"/>
        </w:rPr>
        <w:t xml:space="preserve"> и значај</w:t>
      </w:r>
      <w:r>
        <w:rPr>
          <w:lang w:val="sr-Cyrl-RS"/>
        </w:rPr>
        <w:t>ем</w:t>
      </w:r>
      <w:r w:rsidRPr="002134C7">
        <w:rPr>
          <w:lang w:val="sr-Cyrl-RS"/>
        </w:rPr>
        <w:t xml:space="preserve"> дипломатских односа Наполеона</w:t>
      </w:r>
      <w:r>
        <w:rPr>
          <w:lang w:val="sr-Cyrl-RS"/>
        </w:rPr>
        <w:t xml:space="preserve"> </w:t>
      </w:r>
      <w:r w:rsidRPr="002134C7">
        <w:rPr>
          <w:lang w:val="sr-Cyrl-RS"/>
        </w:rPr>
        <w:t>Бонапарте и Али</w:t>
      </w:r>
      <w:r w:rsidR="006B2C0A">
        <w:rPr>
          <w:lang w:val="sr-Cyrl-RS"/>
        </w:rPr>
        <w:t>-</w:t>
      </w:r>
      <w:r w:rsidRPr="002134C7">
        <w:rPr>
          <w:lang w:val="sr-Cyrl-RS"/>
        </w:rPr>
        <w:t xml:space="preserve">паше Јањинског у </w:t>
      </w:r>
      <w:r w:rsidR="006B2C0A">
        <w:rPr>
          <w:lang w:val="sr-Cyrl-RS"/>
        </w:rPr>
        <w:t xml:space="preserve">времену </w:t>
      </w:r>
      <w:r w:rsidRPr="002134C7">
        <w:rPr>
          <w:lang w:val="sr-Cyrl-RS"/>
        </w:rPr>
        <w:t xml:space="preserve">борбе за </w:t>
      </w:r>
      <w:r w:rsidR="006B2C0A">
        <w:rPr>
          <w:lang w:val="sr-Cyrl-RS"/>
        </w:rPr>
        <w:t>прев</w:t>
      </w:r>
      <w:r w:rsidRPr="002134C7">
        <w:rPr>
          <w:lang w:val="sr-Cyrl-RS"/>
        </w:rPr>
        <w:t xml:space="preserve">ласт </w:t>
      </w:r>
      <w:r w:rsidR="006B2C0A">
        <w:rPr>
          <w:lang w:val="sr-Cyrl-RS"/>
        </w:rPr>
        <w:t xml:space="preserve">на </w:t>
      </w:r>
      <w:r w:rsidRPr="002134C7">
        <w:rPr>
          <w:lang w:val="sr-Cyrl-RS"/>
        </w:rPr>
        <w:t xml:space="preserve">Јонском мору. Након мира у Кампоформију Француска република је постала сусед Османског царства, односно области које су се налазиле под влашћу </w:t>
      </w:r>
      <w:r>
        <w:rPr>
          <w:lang w:val="sr-Cyrl-RS"/>
        </w:rPr>
        <w:t>Али</w:t>
      </w:r>
      <w:r w:rsidR="006B2C0A">
        <w:rPr>
          <w:lang w:val="sr-Cyrl-RS"/>
        </w:rPr>
        <w:t>-</w:t>
      </w:r>
      <w:r>
        <w:rPr>
          <w:lang w:val="sr-Cyrl-RS"/>
        </w:rPr>
        <w:t>паше</w:t>
      </w:r>
      <w:r w:rsidRPr="002134C7">
        <w:rPr>
          <w:lang w:val="sr-Cyrl-RS"/>
        </w:rPr>
        <w:t>. Нове околности су пружиле прилику Али</w:t>
      </w:r>
      <w:r w:rsidR="006B2C0A">
        <w:rPr>
          <w:lang w:val="sr-Cyrl-RS"/>
        </w:rPr>
        <w:t>-</w:t>
      </w:r>
      <w:r w:rsidRPr="002134C7">
        <w:rPr>
          <w:lang w:val="sr-Cyrl-RS"/>
        </w:rPr>
        <w:t>паш</w:t>
      </w:r>
      <w:r>
        <w:rPr>
          <w:lang w:val="sr-Cyrl-RS"/>
        </w:rPr>
        <w:t>и</w:t>
      </w:r>
      <w:r w:rsidRPr="002134C7">
        <w:rPr>
          <w:lang w:val="sr-Cyrl-RS"/>
        </w:rPr>
        <w:t xml:space="preserve"> да покуша да</w:t>
      </w:r>
      <w:r>
        <w:rPr>
          <w:lang w:val="sr-Cyrl-RS"/>
        </w:rPr>
        <w:t xml:space="preserve"> </w:t>
      </w:r>
      <w:r w:rsidRPr="002134C7">
        <w:rPr>
          <w:lang w:val="sr-Cyrl-RS"/>
        </w:rPr>
        <w:t>оствари планове чији би врхунац био његово успостављање као независног</w:t>
      </w:r>
      <w:r>
        <w:rPr>
          <w:lang w:val="sr-Cyrl-RS"/>
        </w:rPr>
        <w:t xml:space="preserve"> </w:t>
      </w:r>
      <w:r w:rsidRPr="002134C7">
        <w:rPr>
          <w:lang w:val="sr-Cyrl-RS"/>
        </w:rPr>
        <w:t>владара. Француски и Али</w:t>
      </w:r>
      <w:r w:rsidR="006B2C0A">
        <w:rPr>
          <w:lang w:val="sr-Cyrl-RS"/>
        </w:rPr>
        <w:t>-</w:t>
      </w:r>
      <w:r w:rsidRPr="002134C7">
        <w:rPr>
          <w:lang w:val="sr-Cyrl-RS"/>
        </w:rPr>
        <w:t>пашини интереси су се у почетку подударали, те</w:t>
      </w:r>
      <w:r>
        <w:rPr>
          <w:lang w:val="sr-Cyrl-RS"/>
        </w:rPr>
        <w:t xml:space="preserve"> </w:t>
      </w:r>
      <w:r w:rsidRPr="002134C7">
        <w:rPr>
          <w:lang w:val="sr-Cyrl-RS"/>
        </w:rPr>
        <w:t xml:space="preserve">је успостављен дипломатски контакт 1797. </w:t>
      </w:r>
      <w:r>
        <w:rPr>
          <w:lang w:val="sr-Cyrl-RS"/>
        </w:rPr>
        <w:t xml:space="preserve">године. </w:t>
      </w:r>
      <w:r w:rsidRPr="002134C7">
        <w:rPr>
          <w:lang w:val="sr-Cyrl-RS"/>
        </w:rPr>
        <w:t>Али</w:t>
      </w:r>
      <w:r w:rsidR="006B2C0A">
        <w:rPr>
          <w:lang w:val="sr-Cyrl-RS"/>
        </w:rPr>
        <w:t>-</w:t>
      </w:r>
      <w:r w:rsidRPr="002134C7">
        <w:rPr>
          <w:lang w:val="sr-Cyrl-RS"/>
        </w:rPr>
        <w:t xml:space="preserve">паша </w:t>
      </w:r>
      <w:r>
        <w:rPr>
          <w:lang w:val="sr-Cyrl-RS"/>
        </w:rPr>
        <w:t xml:space="preserve">се окористио </w:t>
      </w:r>
      <w:r w:rsidRPr="002134C7">
        <w:rPr>
          <w:lang w:val="sr-Cyrl-RS"/>
        </w:rPr>
        <w:t>од добијања приступа француском оружју, али је остао незадовољан ограниченим размерама те</w:t>
      </w:r>
      <w:r>
        <w:rPr>
          <w:lang w:val="sr-Cyrl-RS"/>
        </w:rPr>
        <w:t xml:space="preserve"> </w:t>
      </w:r>
      <w:r w:rsidRPr="002134C7">
        <w:rPr>
          <w:lang w:val="sr-Cyrl-RS"/>
        </w:rPr>
        <w:t>сарадње. До насилног прекида ових односа долази 1798. када је Али</w:t>
      </w:r>
      <w:r w:rsidR="006B2C0A">
        <w:rPr>
          <w:lang w:val="sr-Cyrl-RS"/>
        </w:rPr>
        <w:t>-</w:t>
      </w:r>
      <w:r w:rsidRPr="002134C7">
        <w:rPr>
          <w:lang w:val="sr-Cyrl-RS"/>
        </w:rPr>
        <w:t>паша</w:t>
      </w:r>
      <w:r>
        <w:rPr>
          <w:lang w:val="sr-Cyrl-RS"/>
        </w:rPr>
        <w:t xml:space="preserve"> </w:t>
      </w:r>
      <w:r w:rsidRPr="002134C7">
        <w:rPr>
          <w:lang w:val="sr-Cyrl-RS"/>
        </w:rPr>
        <w:t xml:space="preserve">остао лојалан Порти у рату против Француске </w:t>
      </w:r>
      <w:r>
        <w:rPr>
          <w:lang w:val="sr-Cyrl-RS"/>
        </w:rPr>
        <w:t>у којем је</w:t>
      </w:r>
      <w:r w:rsidRPr="002134C7">
        <w:rPr>
          <w:lang w:val="sr-Cyrl-RS"/>
        </w:rPr>
        <w:t xml:space="preserve"> тешко поразио француску</w:t>
      </w:r>
      <w:r>
        <w:rPr>
          <w:lang w:val="sr-Cyrl-RS"/>
        </w:rPr>
        <w:t xml:space="preserve"> </w:t>
      </w:r>
      <w:r w:rsidRPr="002134C7">
        <w:rPr>
          <w:lang w:val="sr-Cyrl-RS"/>
        </w:rPr>
        <w:t>војску</w:t>
      </w:r>
      <w:r>
        <w:rPr>
          <w:lang w:val="sr-Cyrl-RS"/>
        </w:rPr>
        <w:t xml:space="preserve">. </w:t>
      </w:r>
      <w:r w:rsidRPr="002134C7">
        <w:rPr>
          <w:lang w:val="sr-Cyrl-RS"/>
        </w:rPr>
        <w:t>Али</w:t>
      </w:r>
      <w:r w:rsidR="006B2C0A">
        <w:rPr>
          <w:lang w:val="sr-Cyrl-RS"/>
        </w:rPr>
        <w:t>-</w:t>
      </w:r>
      <w:r w:rsidRPr="002134C7">
        <w:rPr>
          <w:lang w:val="sr-Cyrl-RS"/>
        </w:rPr>
        <w:t xml:space="preserve">пашин дугорочни циљ </w:t>
      </w:r>
      <w:r w:rsidR="006B2C0A">
        <w:rPr>
          <w:lang w:val="sr-Cyrl-RS"/>
        </w:rPr>
        <w:t xml:space="preserve">био је </w:t>
      </w:r>
      <w:r w:rsidRPr="002134C7">
        <w:rPr>
          <w:lang w:val="sr-Cyrl-RS"/>
        </w:rPr>
        <w:t>успостављање</w:t>
      </w:r>
      <w:r>
        <w:rPr>
          <w:lang w:val="sr-Cyrl-RS"/>
        </w:rPr>
        <w:t xml:space="preserve"> </w:t>
      </w:r>
      <w:r w:rsidRPr="002134C7">
        <w:rPr>
          <w:lang w:val="sr-Cyrl-RS"/>
        </w:rPr>
        <w:t xml:space="preserve">власти над бившим млетачким поседима </w:t>
      </w:r>
      <w:r w:rsidR="006B2C0A">
        <w:rPr>
          <w:lang w:val="sr-Cyrl-RS"/>
        </w:rPr>
        <w:t>на</w:t>
      </w:r>
      <w:r w:rsidRPr="002134C7">
        <w:rPr>
          <w:lang w:val="sr-Cyrl-RS"/>
        </w:rPr>
        <w:t xml:space="preserve"> Јонском мору</w:t>
      </w:r>
      <w:r>
        <w:rPr>
          <w:lang w:val="sr-Cyrl-RS"/>
        </w:rPr>
        <w:t xml:space="preserve">. </w:t>
      </w:r>
      <w:r w:rsidRPr="002134C7">
        <w:rPr>
          <w:lang w:val="sr-Cyrl-RS"/>
        </w:rPr>
        <w:t>Након свог разочарања уговором у Цариграду 1800. који му није омогућио</w:t>
      </w:r>
      <w:r>
        <w:rPr>
          <w:lang w:val="sr-Cyrl-RS"/>
        </w:rPr>
        <w:t xml:space="preserve"> </w:t>
      </w:r>
      <w:r w:rsidRPr="002134C7">
        <w:rPr>
          <w:lang w:val="sr-Cyrl-RS"/>
        </w:rPr>
        <w:t>власт над јонским поседима, Али</w:t>
      </w:r>
      <w:r w:rsidR="006B2C0A">
        <w:rPr>
          <w:lang w:val="sr-Cyrl-RS"/>
        </w:rPr>
        <w:t>-</w:t>
      </w:r>
      <w:r w:rsidRPr="002134C7">
        <w:rPr>
          <w:lang w:val="sr-Cyrl-RS"/>
        </w:rPr>
        <w:t>паша се поново окренуо Наполеон</w:t>
      </w:r>
      <w:r w:rsidR="006B2C0A">
        <w:rPr>
          <w:lang w:val="sr-Cyrl-RS"/>
        </w:rPr>
        <w:t xml:space="preserve">у </w:t>
      </w:r>
      <w:r w:rsidRPr="002134C7">
        <w:rPr>
          <w:lang w:val="sr-Cyrl-RS"/>
        </w:rPr>
        <w:t>након француске победе код Аустерлица.</w:t>
      </w:r>
      <w:r>
        <w:rPr>
          <w:lang w:val="sr-Cyrl-RS"/>
        </w:rPr>
        <w:t xml:space="preserve"> </w:t>
      </w:r>
      <w:r w:rsidRPr="002134C7">
        <w:rPr>
          <w:lang w:val="sr-Cyrl-RS"/>
        </w:rPr>
        <w:t xml:space="preserve">Наполеон </w:t>
      </w:r>
      <w:r w:rsidR="006B2C0A">
        <w:rPr>
          <w:lang w:val="sr-Cyrl-RS"/>
        </w:rPr>
        <w:t xml:space="preserve">је </w:t>
      </w:r>
      <w:r w:rsidRPr="002134C7">
        <w:rPr>
          <w:lang w:val="sr-Cyrl-RS"/>
        </w:rPr>
        <w:t>очекивао од Али</w:t>
      </w:r>
      <w:r w:rsidR="006B2C0A">
        <w:rPr>
          <w:lang w:val="sr-Cyrl-RS"/>
        </w:rPr>
        <w:t>-</w:t>
      </w:r>
      <w:r w:rsidRPr="002134C7">
        <w:rPr>
          <w:lang w:val="sr-Cyrl-RS"/>
        </w:rPr>
        <w:t>паше</w:t>
      </w:r>
      <w:r w:rsidR="006B2C0A">
        <w:rPr>
          <w:lang w:val="sr-Cyrl-RS"/>
        </w:rPr>
        <w:t xml:space="preserve"> помоћ </w:t>
      </w:r>
      <w:r w:rsidRPr="002134C7">
        <w:rPr>
          <w:lang w:val="sr-Cyrl-RS"/>
        </w:rPr>
        <w:t>против Рус</w:t>
      </w:r>
      <w:r w:rsidR="006B2C0A">
        <w:rPr>
          <w:lang w:val="sr-Cyrl-RS"/>
        </w:rPr>
        <w:t>ије</w:t>
      </w:r>
      <w:r w:rsidRPr="002134C7">
        <w:rPr>
          <w:lang w:val="sr-Cyrl-RS"/>
        </w:rPr>
        <w:t>,</w:t>
      </w:r>
      <w:r>
        <w:rPr>
          <w:lang w:val="sr-Cyrl-RS"/>
        </w:rPr>
        <w:t xml:space="preserve"> </w:t>
      </w:r>
      <w:r w:rsidRPr="002134C7">
        <w:rPr>
          <w:lang w:val="sr-Cyrl-RS"/>
        </w:rPr>
        <w:t>Британ</w:t>
      </w:r>
      <w:r w:rsidR="006B2C0A">
        <w:rPr>
          <w:lang w:val="sr-Cyrl-RS"/>
        </w:rPr>
        <w:t xml:space="preserve">ије </w:t>
      </w:r>
      <w:r w:rsidRPr="002134C7">
        <w:rPr>
          <w:lang w:val="sr-Cyrl-RS"/>
        </w:rPr>
        <w:t>и саме Порте</w:t>
      </w:r>
      <w:r w:rsidR="006B2C0A">
        <w:rPr>
          <w:lang w:val="sr-Cyrl-RS"/>
        </w:rPr>
        <w:t xml:space="preserve">, али је његов </w:t>
      </w:r>
      <w:r w:rsidRPr="002134C7">
        <w:rPr>
          <w:lang w:val="sr-Cyrl-RS"/>
        </w:rPr>
        <w:t>однос према Али</w:t>
      </w:r>
      <w:r w:rsidR="006B2C0A">
        <w:rPr>
          <w:lang w:val="sr-Cyrl-RS"/>
        </w:rPr>
        <w:t>-</w:t>
      </w:r>
      <w:r w:rsidRPr="002134C7">
        <w:rPr>
          <w:lang w:val="sr-Cyrl-RS"/>
        </w:rPr>
        <w:t>паши</w:t>
      </w:r>
      <w:r w:rsidR="006B2C0A">
        <w:rPr>
          <w:lang w:val="sr-Cyrl-RS"/>
        </w:rPr>
        <w:t xml:space="preserve">ним </w:t>
      </w:r>
      <w:r w:rsidRPr="002134C7">
        <w:rPr>
          <w:lang w:val="sr-Cyrl-RS"/>
        </w:rPr>
        <w:t xml:space="preserve">амбицијама остао сумњичав. </w:t>
      </w:r>
      <w:r>
        <w:rPr>
          <w:lang w:val="sr-Cyrl-RS"/>
        </w:rPr>
        <w:t>Аутори су у писању рада поред грађе из Националног архива у Лондону користили и мемоаре и коресподенцију Наполеона и Али</w:t>
      </w:r>
      <w:r w:rsidR="006B2C0A">
        <w:rPr>
          <w:lang w:val="sr-Cyrl-RS"/>
        </w:rPr>
        <w:t>-</w:t>
      </w:r>
      <w:r>
        <w:rPr>
          <w:lang w:val="sr-Cyrl-RS"/>
        </w:rPr>
        <w:t>паше.</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12. </w:t>
      </w:r>
      <w:r w:rsidRPr="00992391">
        <w:rPr>
          <w:b/>
          <w:bCs/>
          <w:lang w:val="sr-Cyrl-RS"/>
        </w:rPr>
        <w:t>Antonius Merkel and Carolus Raissinger: Disputes Regarding the Medical Treatment of Patients in Sombor in 1775</w:t>
      </w:r>
      <w:r>
        <w:rPr>
          <w:lang w:val="sr-Cyrl-RS"/>
        </w:rPr>
        <w:t>.</w:t>
      </w:r>
      <w:r w:rsidRPr="00965AF2">
        <w:rPr>
          <w:lang w:val="sr-Cyrl-RS"/>
        </w:rPr>
        <w:t xml:space="preserve">  </w:t>
      </w:r>
      <w:r w:rsidRPr="00992391">
        <w:rPr>
          <w:i/>
          <w:iCs/>
          <w:lang w:val="sr-Cyrl-RS"/>
        </w:rPr>
        <w:t>Acta Historiae Medicinae Stomatologiae Pharmaciae Medicinae Veterinariae</w:t>
      </w:r>
      <w:r w:rsidRPr="00965AF2">
        <w:rPr>
          <w:lang w:val="sr-Cyrl-RS"/>
        </w:rPr>
        <w:t>, vol. 42 br. 2</w:t>
      </w:r>
      <w:r>
        <w:t>/2023</w:t>
      </w:r>
      <w:r w:rsidRPr="00965AF2">
        <w:rPr>
          <w:lang w:val="sr-Cyrl-RS"/>
        </w:rPr>
        <w:t>, 19–63. ISSN 0352-7840. [COBISS.SR-ID 141858825] (M51)</w:t>
      </w:r>
      <w:r>
        <w:rPr>
          <w:lang w:val="sr-Cyrl-RS"/>
        </w:rPr>
        <w:t>, коаутори Дејана Весић и Милица Кисић.</w:t>
      </w:r>
    </w:p>
    <w:p w:rsidR="007C4D76" w:rsidRDefault="007C4D76" w:rsidP="007C4D76">
      <w:pPr>
        <w:tabs>
          <w:tab w:val="left" w:pos="1710"/>
        </w:tabs>
        <w:jc w:val="both"/>
        <w:rPr>
          <w:lang w:val="sr-Cyrl-RS"/>
        </w:rPr>
      </w:pPr>
    </w:p>
    <w:p w:rsidR="007C4D76" w:rsidRPr="00992391" w:rsidRDefault="007C4D76" w:rsidP="007C4D76">
      <w:pPr>
        <w:tabs>
          <w:tab w:val="left" w:pos="1710"/>
        </w:tabs>
        <w:jc w:val="both"/>
        <w:rPr>
          <w:lang w:val="sr-Cyrl-RS"/>
        </w:rPr>
      </w:pPr>
      <w:r>
        <w:rPr>
          <w:lang w:val="sr-Cyrl-RS"/>
        </w:rPr>
        <w:t xml:space="preserve">Аутори </w:t>
      </w:r>
      <w:r w:rsidRPr="00723596">
        <w:rPr>
          <w:lang w:val="sr-Cyrl-RS"/>
        </w:rPr>
        <w:t>анализира</w:t>
      </w:r>
      <w:r>
        <w:rPr>
          <w:lang w:val="sr-Cyrl-RS"/>
        </w:rPr>
        <w:t>ју</w:t>
      </w:r>
      <w:r w:rsidRPr="00723596">
        <w:rPr>
          <w:lang w:val="sr-Cyrl-RS"/>
        </w:rPr>
        <w:t xml:space="preserve"> транскрипт и превод архивског документа</w:t>
      </w:r>
      <w:r>
        <w:rPr>
          <w:lang w:val="sr-Cyrl-RS"/>
        </w:rPr>
        <w:t xml:space="preserve"> насталог на латинском и дужине 26 страница</w:t>
      </w:r>
      <w:r w:rsidRPr="00723596">
        <w:rPr>
          <w:lang w:val="sr-Cyrl-RS"/>
        </w:rPr>
        <w:t xml:space="preserve">, који се чува у Историјском архиву Сомбора. </w:t>
      </w:r>
      <w:r>
        <w:rPr>
          <w:lang w:val="sr-Cyrl-RS"/>
        </w:rPr>
        <w:t xml:space="preserve">Документ је транскрибован и преведен на енглески. </w:t>
      </w:r>
      <w:r w:rsidRPr="00723596">
        <w:rPr>
          <w:lang w:val="sr-Cyrl-RS"/>
        </w:rPr>
        <w:t xml:space="preserve">Документ чини </w:t>
      </w:r>
      <w:r>
        <w:rPr>
          <w:lang w:val="sr-Cyrl-RS"/>
        </w:rPr>
        <w:t xml:space="preserve">наведена </w:t>
      </w:r>
      <w:r w:rsidRPr="00723596">
        <w:rPr>
          <w:lang w:val="sr-Cyrl-RS"/>
        </w:rPr>
        <w:t>преписка која се односи на третман</w:t>
      </w:r>
      <w:r>
        <w:rPr>
          <w:lang w:val="sr-Cyrl-RS"/>
        </w:rPr>
        <w:t xml:space="preserve"> </w:t>
      </w:r>
      <w:r w:rsidRPr="00723596">
        <w:rPr>
          <w:lang w:val="sr-Cyrl-RS"/>
        </w:rPr>
        <w:t>два пацијента градског хирурга Антонија Меркела, као и судски случај који је покренут</w:t>
      </w:r>
      <w:r>
        <w:rPr>
          <w:lang w:val="sr-Cyrl-RS"/>
        </w:rPr>
        <w:t xml:space="preserve"> </w:t>
      </w:r>
      <w:r w:rsidRPr="00723596">
        <w:rPr>
          <w:lang w:val="sr-Cyrl-RS"/>
        </w:rPr>
        <w:t>против њега од стране другог доктора Карла Рајцингера. Рајцингер је оптужио колегу</w:t>
      </w:r>
      <w:r>
        <w:rPr>
          <w:lang w:val="sr-Cyrl-RS"/>
        </w:rPr>
        <w:t xml:space="preserve"> </w:t>
      </w:r>
      <w:r w:rsidRPr="00723596">
        <w:rPr>
          <w:lang w:val="sr-Cyrl-RS"/>
        </w:rPr>
        <w:t>да је наплатио своје услуге више него што је било потребно, као и за употребу лекова који</w:t>
      </w:r>
      <w:r>
        <w:rPr>
          <w:lang w:val="sr-Cyrl-RS"/>
        </w:rPr>
        <w:t xml:space="preserve"> </w:t>
      </w:r>
      <w:r w:rsidRPr="00723596">
        <w:rPr>
          <w:lang w:val="sr-Cyrl-RS"/>
        </w:rPr>
        <w:t>нису били адекватни.</w:t>
      </w:r>
      <w:r>
        <w:rPr>
          <w:lang w:val="sr-Cyrl-RS"/>
        </w:rPr>
        <w:t xml:space="preserve"> И поред своје обимности грађа не пружа увид у крај спора али се на основу сачуване грађе Антоније Меркле да закључити да је највероватније ослобођен тужби. Случај двојице немачких лекара у Бачкој је важан јер пружа увид у лекарске третмане тог времена.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13. </w:t>
      </w:r>
      <w:r w:rsidRPr="002D6566">
        <w:rPr>
          <w:b/>
          <w:bCs/>
          <w:lang w:val="sr-Cyrl-RS"/>
        </w:rPr>
        <w:t>The nexus of nationalism and egalitarianism in populist narratives and value orientations in Serbia in the 21st century</w:t>
      </w:r>
      <w:r>
        <w:rPr>
          <w:lang w:val="sr-Cyrl-RS"/>
        </w:rPr>
        <w:t>.</w:t>
      </w:r>
      <w:r w:rsidRPr="00965AF2">
        <w:rPr>
          <w:lang w:val="sr-Cyrl-RS"/>
        </w:rPr>
        <w:t xml:space="preserve"> in </w:t>
      </w:r>
      <w:r w:rsidRPr="002D6566">
        <w:rPr>
          <w:i/>
          <w:iCs/>
          <w:lang w:val="sr-Cyrl-RS"/>
        </w:rPr>
        <w:t>Faces of Populism in Central and South-Eastern Europe</w:t>
      </w:r>
      <w:r w:rsidRPr="00965AF2">
        <w:rPr>
          <w:lang w:val="sr-Cyrl-RS"/>
        </w:rPr>
        <w:t>, edited by Haris Dajč and Natasza Styczyńska, 209−230. Krakow: Jagiellonian University Press</w:t>
      </w:r>
      <w:r>
        <w:rPr>
          <w:lang w:val="sr-Cyrl-RS"/>
        </w:rPr>
        <w:t>, 2023.</w:t>
      </w:r>
      <w:r w:rsidRPr="00965AF2">
        <w:rPr>
          <w:lang w:val="sr-Cyrl-RS"/>
        </w:rPr>
        <w:t xml:space="preserve"> ISBN 978-83-233-5262-4. [COBISS.SR-ID 130684169] (М13)</w:t>
      </w:r>
      <w:r>
        <w:rPr>
          <w:lang w:val="sr-Cyrl-RS"/>
        </w:rPr>
        <w:t>, коаутор Младен Радуловић.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Рад се бави истраживањем национализма и егалитаризма у оквиру популистичких наратива у Србији у 21. веку. Аутори су истражили  </w:t>
      </w:r>
      <w:r w:rsidRPr="0087259A">
        <w:rPr>
          <w:lang w:val="sr-Cyrl-RS"/>
        </w:rPr>
        <w:t xml:space="preserve">везу између десничарских порука </w:t>
      </w:r>
      <w:r w:rsidRPr="0087259A">
        <w:rPr>
          <w:lang w:val="sr-Cyrl-RS"/>
        </w:rPr>
        <w:lastRenderedPageBreak/>
        <w:t>и идеологије (национализма) и левичарских</w:t>
      </w:r>
      <w:r>
        <w:rPr>
          <w:lang w:val="sr-Cyrl-RS"/>
        </w:rPr>
        <w:t xml:space="preserve"> </w:t>
      </w:r>
      <w:r w:rsidRPr="0087259A">
        <w:rPr>
          <w:lang w:val="sr-Cyrl-RS"/>
        </w:rPr>
        <w:t>егалитарних популистичких наратива у Србији након</w:t>
      </w:r>
      <w:r>
        <w:rPr>
          <w:lang w:val="sr-Cyrl-RS"/>
        </w:rPr>
        <w:t xml:space="preserve"> </w:t>
      </w:r>
      <w:r w:rsidRPr="0087259A">
        <w:rPr>
          <w:lang w:val="sr-Cyrl-RS"/>
        </w:rPr>
        <w:t>консолидације изборне демократије у 21. веку.</w:t>
      </w:r>
      <w:r>
        <w:rPr>
          <w:lang w:val="sr-Cyrl-RS"/>
        </w:rPr>
        <w:t xml:space="preserve"> </w:t>
      </w:r>
      <w:r w:rsidRPr="0087259A">
        <w:rPr>
          <w:lang w:val="sr-Cyrl-RS"/>
        </w:rPr>
        <w:t>Користећи триангулацију различитих метода,</w:t>
      </w:r>
      <w:r>
        <w:rPr>
          <w:lang w:val="sr-Cyrl-RS"/>
        </w:rPr>
        <w:t xml:space="preserve"> анализирали су </w:t>
      </w:r>
      <w:r w:rsidRPr="0087259A">
        <w:rPr>
          <w:lang w:val="sr-Cyrl-RS"/>
        </w:rPr>
        <w:t>како су национализам и егалитаризам, и као поруке (одозго)</w:t>
      </w:r>
      <w:r>
        <w:rPr>
          <w:lang w:val="sr-Cyrl-RS"/>
        </w:rPr>
        <w:t xml:space="preserve"> </w:t>
      </w:r>
      <w:r w:rsidRPr="0087259A">
        <w:rPr>
          <w:lang w:val="sr-Cyrl-RS"/>
        </w:rPr>
        <w:t>и као вредносне оријентације (одоздо), обликовали савремени политички живот</w:t>
      </w:r>
      <w:r>
        <w:rPr>
          <w:lang w:val="sr-Cyrl-RS"/>
        </w:rPr>
        <w:t xml:space="preserve"> </w:t>
      </w:r>
      <w:r w:rsidRPr="0087259A">
        <w:rPr>
          <w:lang w:val="sr-Cyrl-RS"/>
        </w:rPr>
        <w:t xml:space="preserve">Србије. </w:t>
      </w:r>
      <w:r>
        <w:rPr>
          <w:lang w:val="sr-Cyrl-RS"/>
        </w:rPr>
        <w:t xml:space="preserve"> </w:t>
      </w:r>
      <w:r w:rsidRPr="0087259A">
        <w:rPr>
          <w:lang w:val="sr-Cyrl-RS"/>
        </w:rPr>
        <w:t>Да би измерили национализам и егалитаризам испитаника, корис</w:t>
      </w:r>
      <w:r>
        <w:rPr>
          <w:lang w:val="sr-Cyrl-RS"/>
        </w:rPr>
        <w:t>тили су</w:t>
      </w:r>
      <w:r w:rsidRPr="0087259A">
        <w:rPr>
          <w:lang w:val="sr-Cyrl-RS"/>
        </w:rPr>
        <w:t xml:space="preserve"> податке прикупљене током протеклих 20 година у оквиру Светске анкете о вредностима и Европске студије о вредностима.</w:t>
      </w:r>
      <w:r>
        <w:rPr>
          <w:lang w:val="sr-Cyrl-RS"/>
        </w:rPr>
        <w:t xml:space="preserve"> </w:t>
      </w:r>
      <w:r w:rsidRPr="0087259A">
        <w:rPr>
          <w:lang w:val="sr-Cyrl-RS"/>
        </w:rPr>
        <w:t>Промене вредности и промене у политичким порукама анализирају се одвојено, а затим се разматра однос између њих.</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14. </w:t>
      </w:r>
      <w:r w:rsidRPr="006F1D80">
        <w:rPr>
          <w:b/>
          <w:bCs/>
          <w:lang w:val="sr-Cyrl-RS"/>
        </w:rPr>
        <w:t>Distortion of history in the time of covid-19 pandemic: The cases of Staro sajmiste and Jasenovac</w:t>
      </w:r>
      <w:r>
        <w:rPr>
          <w:lang w:val="sr-Cyrl-RS"/>
        </w:rPr>
        <w:t>.</w:t>
      </w:r>
      <w:r w:rsidRPr="005D1337">
        <w:rPr>
          <w:lang w:val="sr-Cyrl-RS"/>
        </w:rPr>
        <w:t xml:space="preserve"> Acta Historiae Medicinae Stomatologiae Pharmaciae Medicinae Veterinariae, vol. 41</w:t>
      </w:r>
      <w:r>
        <w:rPr>
          <w:lang w:val="sr-Cyrl-RS"/>
        </w:rPr>
        <w:t>, 2022</w:t>
      </w:r>
      <w:r w:rsidRPr="005D1337">
        <w:rPr>
          <w:lang w:val="sr-Cyrl-RS"/>
        </w:rPr>
        <w:t>, 77–88. ISSN 0352-7840. [COBISS.SR-ID 108842505]77-98 (M51)</w:t>
      </w:r>
      <w:r>
        <w:rPr>
          <w:lang w:val="sr-Cyrl-RS"/>
        </w:rPr>
        <w:t xml:space="preserve">. </w:t>
      </w:r>
    </w:p>
    <w:p w:rsidR="007C4D76" w:rsidRDefault="007C4D76" w:rsidP="007C4D76">
      <w:pPr>
        <w:tabs>
          <w:tab w:val="left" w:pos="1710"/>
        </w:tabs>
        <w:jc w:val="both"/>
        <w:rPr>
          <w:lang w:val="sr-Cyrl-RS"/>
        </w:rPr>
      </w:pPr>
    </w:p>
    <w:p w:rsidR="007C4D76" w:rsidRPr="00AA440F" w:rsidRDefault="007C4D76" w:rsidP="007C4D76">
      <w:pPr>
        <w:tabs>
          <w:tab w:val="left" w:pos="1710"/>
        </w:tabs>
        <w:jc w:val="both"/>
        <w:rPr>
          <w:lang w:val="sr-Cyrl-RS"/>
        </w:rPr>
      </w:pPr>
      <w:r>
        <w:rPr>
          <w:lang w:val="sr-Cyrl-RS"/>
        </w:rPr>
        <w:t>У раду</w:t>
      </w:r>
      <w:r w:rsidRPr="007C4D76">
        <w:rPr>
          <w:lang w:val="sr-Cyrl-RS"/>
        </w:rPr>
        <w:t xml:space="preserve"> </w:t>
      </w:r>
      <w:r>
        <w:rPr>
          <w:lang w:val="sr-Cyrl-RS"/>
        </w:rPr>
        <w:t xml:space="preserve">се истражује историјска дисторзија на примеру Старог Сајмишта у Србији и Јасеновца у Хрватској у </w:t>
      </w:r>
      <w:r w:rsidRPr="00AA440F">
        <w:rPr>
          <w:lang w:val="sr-Cyrl-RS"/>
        </w:rPr>
        <w:t>току трајања пандемије Ковид-19</w:t>
      </w:r>
      <w:r>
        <w:rPr>
          <w:lang w:val="sr-Cyrl-RS"/>
        </w:rPr>
        <w:t xml:space="preserve">. Као и процесе у којима се </w:t>
      </w:r>
      <w:r w:rsidRPr="00AA440F">
        <w:rPr>
          <w:lang w:val="sr-Cyrl-RS"/>
        </w:rPr>
        <w:t>се у оба друштва мењао</w:t>
      </w:r>
      <w:r>
        <w:rPr>
          <w:lang w:val="sr-Cyrl-RS"/>
        </w:rPr>
        <w:t xml:space="preserve"> о</w:t>
      </w:r>
      <w:r w:rsidRPr="00AA440F">
        <w:rPr>
          <w:lang w:val="sr-Cyrl-RS"/>
        </w:rPr>
        <w:t>днос према Другом светском рату и култури сећања Холокауста од стране политичких</w:t>
      </w:r>
      <w:r>
        <w:rPr>
          <w:lang w:val="sr-Cyrl-RS"/>
        </w:rPr>
        <w:t xml:space="preserve"> </w:t>
      </w:r>
      <w:r w:rsidRPr="00AA440F">
        <w:rPr>
          <w:lang w:val="sr-Cyrl-RS"/>
        </w:rPr>
        <w:t>елита и њихових сарадника од краја 1980-их, као и еволуцију тог процеса до 2022. У случају</w:t>
      </w:r>
      <w:r>
        <w:rPr>
          <w:lang w:val="sr-Cyrl-RS"/>
        </w:rPr>
        <w:t xml:space="preserve"> </w:t>
      </w:r>
      <w:r w:rsidRPr="00AA440F">
        <w:rPr>
          <w:lang w:val="sr-Cyrl-RS"/>
        </w:rPr>
        <w:t>обе државе могу се пратити обрасци који су карактеристични и за друге земље бившег</w:t>
      </w:r>
      <w:r>
        <w:rPr>
          <w:lang w:val="sr-Cyrl-RS"/>
        </w:rPr>
        <w:t xml:space="preserve"> </w:t>
      </w:r>
      <w:r w:rsidRPr="00AA440F">
        <w:rPr>
          <w:lang w:val="sr-Cyrl-RS"/>
        </w:rPr>
        <w:t>Варшавског пакта, које су сећање на Холокауст искористили за стварање националистичких</w:t>
      </w:r>
      <w:r>
        <w:rPr>
          <w:lang w:val="sr-Cyrl-RS"/>
        </w:rPr>
        <w:t xml:space="preserve"> </w:t>
      </w:r>
      <w:r w:rsidRPr="00AA440F">
        <w:rPr>
          <w:lang w:val="sr-Cyrl-RS"/>
        </w:rPr>
        <w:t>митова и историјск</w:t>
      </w:r>
      <w:r>
        <w:rPr>
          <w:lang w:val="sr-Cyrl-RS"/>
        </w:rPr>
        <w:t xml:space="preserve">и </w:t>
      </w:r>
      <w:r w:rsidRPr="00AA440F">
        <w:rPr>
          <w:lang w:val="sr-Cyrl-RS"/>
        </w:rPr>
        <w:t>ревизионизам. Таква дисторзија историје била је неопходна за правдање</w:t>
      </w:r>
      <w:r>
        <w:rPr>
          <w:lang w:val="sr-Cyrl-RS"/>
        </w:rPr>
        <w:t xml:space="preserve"> </w:t>
      </w:r>
      <w:r w:rsidRPr="00AA440F">
        <w:rPr>
          <w:lang w:val="sr-Cyrl-RS"/>
        </w:rPr>
        <w:t xml:space="preserve">квислиншке прошлости, </w:t>
      </w:r>
      <w:r>
        <w:rPr>
          <w:lang w:val="sr-Cyrl-RS"/>
        </w:rPr>
        <w:t>али и р</w:t>
      </w:r>
      <w:r w:rsidRPr="00AA440F">
        <w:rPr>
          <w:lang w:val="sr-Cyrl-RS"/>
        </w:rPr>
        <w:t>атних циљева и актера током трајања ратова који су обележили распад</w:t>
      </w:r>
      <w:r>
        <w:rPr>
          <w:lang w:val="sr-Cyrl-RS"/>
        </w:rPr>
        <w:t xml:space="preserve"> </w:t>
      </w:r>
      <w:r w:rsidRPr="00AA440F">
        <w:rPr>
          <w:lang w:val="sr-Cyrl-RS"/>
        </w:rPr>
        <w:t>Југославије, као и обликовања култа жртве. У односу на Старо Сајмиште, рад анализира</w:t>
      </w:r>
      <w:r>
        <w:rPr>
          <w:lang w:val="sr-Cyrl-RS"/>
        </w:rPr>
        <w:t xml:space="preserve"> </w:t>
      </w:r>
      <w:r w:rsidRPr="00AA440F">
        <w:rPr>
          <w:lang w:val="sr-Cyrl-RS"/>
        </w:rPr>
        <w:t>еволуцију тог простора и сећања на логор, као и законску регулативу. Карактеристично за</w:t>
      </w:r>
      <w:r>
        <w:rPr>
          <w:lang w:val="sr-Cyrl-RS"/>
        </w:rPr>
        <w:t xml:space="preserve"> </w:t>
      </w:r>
      <w:r w:rsidRPr="00AA440F">
        <w:rPr>
          <w:lang w:val="sr-Cyrl-RS"/>
        </w:rPr>
        <w:t>ревизионисте у Србији јесте веза са руским утицајем која је постала посебно очигледна</w:t>
      </w:r>
      <w:r>
        <w:rPr>
          <w:lang w:val="sr-Cyrl-RS"/>
        </w:rPr>
        <w:t xml:space="preserve"> </w:t>
      </w:r>
      <w:r w:rsidRPr="00AA440F">
        <w:rPr>
          <w:lang w:val="sr-Cyrl-RS"/>
        </w:rPr>
        <w:t>након почетка пандемије и почетка руске агресије на Украјину. У случају Хрватске</w:t>
      </w:r>
      <w:r>
        <w:rPr>
          <w:lang w:val="sr-Cyrl-RS"/>
        </w:rPr>
        <w:t xml:space="preserve"> </w:t>
      </w:r>
      <w:r w:rsidRPr="00AA440F">
        <w:rPr>
          <w:lang w:val="sr-Cyrl-RS"/>
        </w:rPr>
        <w:t>и Јасеновца, ревизионисти су добили значајан подстрек од политичара деснице. У односу</w:t>
      </w:r>
      <w:r>
        <w:rPr>
          <w:lang w:val="sr-Cyrl-RS"/>
        </w:rPr>
        <w:t xml:space="preserve"> </w:t>
      </w:r>
      <w:r w:rsidRPr="00AA440F">
        <w:rPr>
          <w:lang w:val="sr-Cyrl-RS"/>
        </w:rPr>
        <w:t>на манипулацију укупним бројем жртава Јасеновачког логора важна је узајмна</w:t>
      </w:r>
      <w:r>
        <w:rPr>
          <w:lang w:val="sr-Cyrl-RS"/>
        </w:rPr>
        <w:t xml:space="preserve"> </w:t>
      </w:r>
      <w:r w:rsidRPr="00AA440F">
        <w:rPr>
          <w:lang w:val="sr-Cyrl-RS"/>
        </w:rPr>
        <w:t>повезаност ревизиониста са обе стране који смањивањем, односно увећавањем броја</w:t>
      </w:r>
      <w:r>
        <w:rPr>
          <w:lang w:val="sr-Cyrl-RS"/>
        </w:rPr>
        <w:t xml:space="preserve"> </w:t>
      </w:r>
      <w:r w:rsidRPr="00AA440F">
        <w:rPr>
          <w:lang w:val="sr-Cyrl-RS"/>
        </w:rPr>
        <w:t>жртава подстичу екстремисте и њихове ревизионистичке ставове.</w:t>
      </w:r>
    </w:p>
    <w:p w:rsidR="007C4D76" w:rsidRPr="00AA440F"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15. </w:t>
      </w:r>
      <w:r w:rsidRPr="00A173DE">
        <w:rPr>
          <w:b/>
          <w:bCs/>
          <w:lang w:val="sr-Cyrl-RS"/>
        </w:rPr>
        <w:t>Between the past and the future Eurosceptic political parties and the EU integration of Serbia</w:t>
      </w:r>
      <w:r>
        <w:rPr>
          <w:lang w:val="sr-Cyrl-RS"/>
        </w:rPr>
        <w:t>.</w:t>
      </w:r>
      <w:r w:rsidRPr="005D1337">
        <w:rPr>
          <w:lang w:val="sr-Cyrl-RS"/>
        </w:rPr>
        <w:t xml:space="preserve"> in </w:t>
      </w:r>
      <w:r w:rsidRPr="00A173DE">
        <w:rPr>
          <w:i/>
          <w:iCs/>
          <w:lang w:val="sr-Cyrl-RS"/>
        </w:rPr>
        <w:t>The Right-Wing Critique of Europe Nationalist, Sovereignist and Right-Wing Populist Attitudes to the EU</w:t>
      </w:r>
      <w:r w:rsidRPr="005D1337">
        <w:rPr>
          <w:lang w:val="sr-Cyrl-RS"/>
        </w:rPr>
        <w:t>, edited by Joanna Sondel-Cedarmas and Francesco Berti, 146–159. Routledge studies in fascism and the far right. London: Routledge</w:t>
      </w:r>
      <w:r>
        <w:rPr>
          <w:lang w:val="sr-Cyrl-RS"/>
        </w:rPr>
        <w:t>, 2022.</w:t>
      </w:r>
      <w:r w:rsidRPr="005D1337">
        <w:rPr>
          <w:lang w:val="sr-Cyrl-RS"/>
        </w:rPr>
        <w:t xml:space="preserve"> ISBN 978-1-032-12685-2; ISBN 978-1-032-12763-7. [COBISS.SR-ID 61622793] (M13)</w:t>
      </w:r>
      <w:r>
        <w:rPr>
          <w:lang w:val="sr-Cyrl-RS"/>
        </w:rPr>
        <w:t xml:space="preserve">, коаутор </w:t>
      </w:r>
      <w:proofErr w:type="spellStart"/>
      <w:r>
        <w:t>Natasza</w:t>
      </w:r>
      <w:proofErr w:type="spellEnd"/>
      <w:r w:rsidRPr="007C4D76">
        <w:rPr>
          <w:lang w:val="sr-Cyrl-RS"/>
        </w:rPr>
        <w:t xml:space="preserve"> </w:t>
      </w:r>
      <w:r w:rsidRPr="005D1337">
        <w:rPr>
          <w:lang w:val="sr-Cyrl-RS"/>
        </w:rPr>
        <w:t>Styczyńska</w:t>
      </w:r>
      <w:r>
        <w:rPr>
          <w:lang w:val="sr-Cyrl-RS"/>
        </w:rPr>
        <w:t>.</w:t>
      </w:r>
      <w:r w:rsidRPr="005D1337">
        <w:rPr>
          <w:lang w:val="sr-Cyrl-RS"/>
        </w:rPr>
        <w:t xml:space="preserve">  </w:t>
      </w:r>
    </w:p>
    <w:p w:rsidR="007C4D76" w:rsidRPr="00AA440F"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Један од најважнијих аргумената аутора у вези са истраживањем е</w:t>
      </w:r>
      <w:r w:rsidRPr="00AA440F">
        <w:rPr>
          <w:lang w:val="sr-Cyrl-RS"/>
        </w:rPr>
        <w:t xml:space="preserve">вроскептицизам </w:t>
      </w:r>
      <w:r>
        <w:rPr>
          <w:lang w:val="sr-Cyrl-RS"/>
        </w:rPr>
        <w:t>јесте неопходност да се он</w:t>
      </w:r>
      <w:r w:rsidRPr="00AA440F">
        <w:rPr>
          <w:lang w:val="sr-Cyrl-RS"/>
        </w:rPr>
        <w:t xml:space="preserve"> анализира у контексту националних држава, јер историјска позадина утиче на начин на који се ЕУ и европске интеграције обликуј</w:t>
      </w:r>
      <w:r>
        <w:rPr>
          <w:lang w:val="sr-Cyrl-RS"/>
        </w:rPr>
        <w:t>у</w:t>
      </w:r>
      <w:r w:rsidRPr="00AA440F">
        <w:rPr>
          <w:lang w:val="sr-Cyrl-RS"/>
        </w:rPr>
        <w:t xml:space="preserve">. У случају посткомунистичких земаља, евроскептични ставови могу бити узроковани разочарањем транзицијом или европским интеграцијама. </w:t>
      </w:r>
      <w:r>
        <w:rPr>
          <w:lang w:val="sr-Cyrl-RS"/>
        </w:rPr>
        <w:t>Међу</w:t>
      </w:r>
      <w:r w:rsidRPr="00AA440F">
        <w:rPr>
          <w:lang w:val="sr-Cyrl-RS"/>
        </w:rPr>
        <w:t xml:space="preserve"> евроскептични</w:t>
      </w:r>
      <w:r>
        <w:rPr>
          <w:lang w:val="sr-Cyrl-RS"/>
        </w:rPr>
        <w:t>м</w:t>
      </w:r>
      <w:r w:rsidRPr="00AA440F">
        <w:rPr>
          <w:lang w:val="sr-Cyrl-RS"/>
        </w:rPr>
        <w:t xml:space="preserve"> актер</w:t>
      </w:r>
      <w:r>
        <w:rPr>
          <w:lang w:val="sr-Cyrl-RS"/>
        </w:rPr>
        <w:t>има унутар партија</w:t>
      </w:r>
      <w:r w:rsidRPr="00AA440F">
        <w:rPr>
          <w:lang w:val="sr-Cyrl-RS"/>
        </w:rPr>
        <w:t xml:space="preserve">, </w:t>
      </w:r>
      <w:r>
        <w:rPr>
          <w:lang w:val="sr-Cyrl-RS"/>
        </w:rPr>
        <w:t>аутори указују на</w:t>
      </w:r>
      <w:r w:rsidRPr="00AA440F">
        <w:rPr>
          <w:lang w:val="sr-Cyrl-RS"/>
        </w:rPr>
        <w:t xml:space="preserve"> поделу између „меких“ и „тврдих“ евроскептика, при чему су ови други мотивисани национализмом. </w:t>
      </w:r>
      <w:r>
        <w:rPr>
          <w:lang w:val="sr-Cyrl-RS"/>
        </w:rPr>
        <w:t xml:space="preserve">У </w:t>
      </w:r>
      <w:r w:rsidRPr="00AA440F">
        <w:rPr>
          <w:lang w:val="sr-Cyrl-RS"/>
        </w:rPr>
        <w:t xml:space="preserve">посткомунистичким новим државама чланицама, тврди евроскептици доживљавају Европску унију као претњу и идентитету и економији. ЕУ је представљена као наднационална сила која намеће своја решења без консултација, тј. као извор </w:t>
      </w:r>
      <w:r w:rsidRPr="00AA440F">
        <w:rPr>
          <w:lang w:val="sr-Cyrl-RS"/>
        </w:rPr>
        <w:lastRenderedPageBreak/>
        <w:t xml:space="preserve">доминације и угњетавања. Анти-ЕУ ставови </w:t>
      </w:r>
      <w:r>
        <w:rPr>
          <w:lang w:val="sr-Cyrl-RS"/>
        </w:rPr>
        <w:t xml:space="preserve">се уклапају у </w:t>
      </w:r>
      <w:r w:rsidRPr="00AA440F">
        <w:rPr>
          <w:lang w:val="sr-Cyrl-RS"/>
        </w:rPr>
        <w:t xml:space="preserve"> порицање независности Косова,</w:t>
      </w:r>
      <w:r>
        <w:rPr>
          <w:lang w:val="sr-Cyrl-RS"/>
        </w:rPr>
        <w:t xml:space="preserve"> о којем и партије које нису нужно евроскептичне избегавају да се изјасне</w:t>
      </w:r>
      <w:r w:rsidRPr="00AA440F">
        <w:rPr>
          <w:lang w:val="sr-Cyrl-RS"/>
        </w:rPr>
        <w:t>. Питање алтернативе процесу европских интеграција остаје отворено</w:t>
      </w:r>
      <w:r>
        <w:rPr>
          <w:lang w:val="sr-Cyrl-RS"/>
        </w:rPr>
        <w:t>, у њему се неосновано посматра</w:t>
      </w:r>
      <w:r w:rsidRPr="00AA440F">
        <w:rPr>
          <w:lang w:val="sr-Cyrl-RS"/>
        </w:rPr>
        <w:t xml:space="preserve"> Русиј</w:t>
      </w:r>
      <w:r>
        <w:rPr>
          <w:lang w:val="sr-Cyrl-RS"/>
        </w:rPr>
        <w:t>а</w:t>
      </w:r>
      <w:r w:rsidRPr="00AA440F">
        <w:rPr>
          <w:lang w:val="sr-Cyrl-RS"/>
        </w:rPr>
        <w:t xml:space="preserve"> као најважниј</w:t>
      </w:r>
      <w:r>
        <w:rPr>
          <w:lang w:val="sr-Cyrl-RS"/>
        </w:rPr>
        <w:t>у</w:t>
      </w:r>
      <w:r w:rsidRPr="00AA440F">
        <w:rPr>
          <w:lang w:val="sr-Cyrl-RS"/>
        </w:rPr>
        <w:t xml:space="preserve"> политичк</w:t>
      </w:r>
      <w:r>
        <w:rPr>
          <w:lang w:val="sr-Cyrl-RS"/>
        </w:rPr>
        <w:t>и</w:t>
      </w:r>
      <w:r w:rsidRPr="00AA440F">
        <w:rPr>
          <w:lang w:val="sr-Cyrl-RS"/>
        </w:rPr>
        <w:t xml:space="preserve"> и економск</w:t>
      </w:r>
      <w:r>
        <w:rPr>
          <w:lang w:val="sr-Cyrl-RS"/>
        </w:rPr>
        <w:t>у</w:t>
      </w:r>
      <w:r w:rsidRPr="00AA440F">
        <w:rPr>
          <w:lang w:val="sr-Cyrl-RS"/>
        </w:rPr>
        <w:t xml:space="preserve"> савезник</w:t>
      </w:r>
      <w:r>
        <w:rPr>
          <w:lang w:val="sr-Cyrl-RS"/>
        </w:rPr>
        <w:t xml:space="preserve"> Србије</w:t>
      </w:r>
      <w:r w:rsidRPr="00AA440F">
        <w:rPr>
          <w:lang w:val="sr-Cyrl-RS"/>
        </w:rPr>
        <w:t>.</w:t>
      </w:r>
      <w:r>
        <w:rPr>
          <w:lang w:val="sr-Cyrl-RS"/>
        </w:rPr>
        <w:t xml:space="preserve"> У случају</w:t>
      </w:r>
      <w:r w:rsidRPr="00AA440F">
        <w:rPr>
          <w:lang w:val="sr-Cyrl-RS"/>
        </w:rPr>
        <w:t xml:space="preserve"> „меких“ евроскептичних странака</w:t>
      </w:r>
      <w:r>
        <w:rPr>
          <w:lang w:val="sr-Cyrl-RS"/>
        </w:rPr>
        <w:t xml:space="preserve">, оне теже да у </w:t>
      </w:r>
      <w:r w:rsidRPr="00AA440F">
        <w:rPr>
          <w:lang w:val="sr-Cyrl-RS"/>
        </w:rPr>
        <w:t>политички</w:t>
      </w:r>
      <w:r>
        <w:rPr>
          <w:lang w:val="sr-Cyrl-RS"/>
        </w:rPr>
        <w:t>м</w:t>
      </w:r>
      <w:r w:rsidRPr="00AA440F">
        <w:rPr>
          <w:lang w:val="sr-Cyrl-RS"/>
        </w:rPr>
        <w:t xml:space="preserve"> програми</w:t>
      </w:r>
      <w:r>
        <w:rPr>
          <w:lang w:val="sr-Cyrl-RS"/>
        </w:rPr>
        <w:t>ма</w:t>
      </w:r>
      <w:r w:rsidRPr="00AA440F">
        <w:rPr>
          <w:lang w:val="sr-Cyrl-RS"/>
        </w:rPr>
        <w:t xml:space="preserve"> избегавају било какву дискусију о интеграцијама у ЕУ. </w:t>
      </w:r>
      <w:r>
        <w:rPr>
          <w:lang w:val="sr-Cyrl-RS"/>
        </w:rPr>
        <w:t>Политичке</w:t>
      </w:r>
      <w:r w:rsidRPr="00AA440F">
        <w:rPr>
          <w:lang w:val="sr-Cyrl-RS"/>
        </w:rPr>
        <w:t xml:space="preserve"> странке </w:t>
      </w:r>
      <w:r>
        <w:rPr>
          <w:lang w:val="sr-Cyrl-RS"/>
        </w:rPr>
        <w:t xml:space="preserve">у Србији </w:t>
      </w:r>
      <w:r w:rsidRPr="00AA440F">
        <w:rPr>
          <w:lang w:val="sr-Cyrl-RS"/>
        </w:rPr>
        <w:t>се фокусирају само на чланство у ЕУ, а не на суштину европских интеграција</w:t>
      </w:r>
      <w:r>
        <w:rPr>
          <w:lang w:val="sr-Cyrl-RS"/>
        </w:rPr>
        <w:t xml:space="preserve">. </w:t>
      </w:r>
      <w:r w:rsidRPr="00AA440F">
        <w:rPr>
          <w:lang w:val="sr-Cyrl-RS"/>
        </w:rPr>
        <w:t>Док је у посткомунистичким земљама Источне Европе (као што је Пољска) интеграција у ЕУ била вођена економским интересима, као и идејом „повратка у Европу“,</w:t>
      </w:r>
      <w:r>
        <w:rPr>
          <w:lang w:val="sr-Cyrl-RS"/>
        </w:rPr>
        <w:t xml:space="preserve"> у</w:t>
      </w:r>
      <w:r w:rsidRPr="00AA440F">
        <w:rPr>
          <w:lang w:val="sr-Cyrl-RS"/>
        </w:rPr>
        <w:t xml:space="preserve"> Србији интеграција у ЕУ мотивисана прагматичнијим аргументима. Клијентелизам и политички опортунизам су </w:t>
      </w:r>
      <w:r>
        <w:rPr>
          <w:lang w:val="sr-Cyrl-RS"/>
        </w:rPr>
        <w:t xml:space="preserve">посебно </w:t>
      </w:r>
      <w:r w:rsidRPr="00AA440F">
        <w:rPr>
          <w:lang w:val="sr-Cyrl-RS"/>
        </w:rPr>
        <w:t>важни јер су водећи мотиви за странке које се противе интеграцији у ЕУ</w:t>
      </w:r>
      <w:r>
        <w:rPr>
          <w:lang w:val="sr-Cyrl-RS"/>
        </w:rPr>
        <w:t>,</w:t>
      </w:r>
      <w:r w:rsidRPr="00AA440F">
        <w:rPr>
          <w:lang w:val="sr-Cyrl-RS"/>
        </w:rPr>
        <w:t xml:space="preserve"> </w:t>
      </w:r>
      <w:r>
        <w:rPr>
          <w:lang w:val="sr-Cyrl-RS"/>
        </w:rPr>
        <w:t xml:space="preserve">укључивање у </w:t>
      </w:r>
      <w:r w:rsidRPr="00AA440F">
        <w:rPr>
          <w:lang w:val="sr-Cyrl-RS"/>
        </w:rPr>
        <w:t>влад</w:t>
      </w:r>
      <w:r>
        <w:rPr>
          <w:lang w:val="sr-Cyrl-RS"/>
        </w:rPr>
        <w:t>у</w:t>
      </w:r>
      <w:r w:rsidRPr="00AA440F">
        <w:rPr>
          <w:lang w:val="sr-Cyrl-RS"/>
        </w:rPr>
        <w:t xml:space="preserve"> која јавно прихвата интеграциј</w:t>
      </w:r>
      <w:r>
        <w:rPr>
          <w:lang w:val="sr-Cyrl-RS"/>
        </w:rPr>
        <w:t>е</w:t>
      </w:r>
      <w:r w:rsidRPr="00AA440F">
        <w:rPr>
          <w:lang w:val="sr-Cyrl-RS"/>
        </w:rPr>
        <w:t xml:space="preserve"> у ЕУ као један од својих приоритета. Ова стратегија може бити и резултат свеобухватне природе странака које покушавају да испуне очекивања максималног броја бирача, јер анкете показују да не постоји консензус око интеграција у ЕУ, с обзиром на то да </w:t>
      </w:r>
      <w:r>
        <w:rPr>
          <w:lang w:val="sr-Cyrl-RS"/>
        </w:rPr>
        <w:t xml:space="preserve">је </w:t>
      </w:r>
      <w:r w:rsidR="006B2C0A">
        <w:rPr>
          <w:lang w:val="sr-Cyrl-RS"/>
        </w:rPr>
        <w:t xml:space="preserve">око </w:t>
      </w:r>
      <w:r w:rsidRPr="00AA440F">
        <w:rPr>
          <w:lang w:val="sr-Cyrl-RS"/>
        </w:rPr>
        <w:t xml:space="preserve">55% грађана Србије </w:t>
      </w:r>
      <w:r>
        <w:rPr>
          <w:lang w:val="sr-Cyrl-RS"/>
        </w:rPr>
        <w:t xml:space="preserve">2022. </w:t>
      </w:r>
      <w:r w:rsidRPr="00AA440F">
        <w:rPr>
          <w:lang w:val="sr-Cyrl-RS"/>
        </w:rPr>
        <w:t>подржава</w:t>
      </w:r>
      <w:r>
        <w:rPr>
          <w:lang w:val="sr-Cyrl-RS"/>
        </w:rPr>
        <w:t>ло</w:t>
      </w:r>
      <w:r w:rsidRPr="00AA440F">
        <w:rPr>
          <w:lang w:val="sr-Cyrl-RS"/>
        </w:rPr>
        <w:t xml:space="preserve"> приступање ЕУ.</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16.</w:t>
      </w:r>
      <w:r w:rsidRPr="00661074">
        <w:t xml:space="preserve"> </w:t>
      </w:r>
      <w:r w:rsidRPr="00661074">
        <w:rPr>
          <w:b/>
          <w:bCs/>
          <w:lang w:val="sr-Cyrl-RS"/>
        </w:rPr>
        <w:t>Populist Distortion of the Cultural Heritage. Savski Square, Belgrade</w:t>
      </w:r>
      <w:r>
        <w:rPr>
          <w:lang w:val="sr-Cyrl-RS"/>
        </w:rPr>
        <w:t>.</w:t>
      </w:r>
      <w:r w:rsidRPr="00661074">
        <w:rPr>
          <w:lang w:val="sr-Cyrl-RS"/>
        </w:rPr>
        <w:t xml:space="preserve"> in </w:t>
      </w:r>
      <w:r w:rsidRPr="00661074">
        <w:rPr>
          <w:i/>
          <w:iCs/>
          <w:lang w:val="sr-Cyrl-RS"/>
        </w:rPr>
        <w:t>Foundation for Heritage Science, Heritage for the Future, Science for Heritage</w:t>
      </w:r>
      <w:r w:rsidRPr="00661074">
        <w:rPr>
          <w:lang w:val="sr-Cyrl-RS"/>
        </w:rPr>
        <w:t>, Symposium proceedings, 209–215</w:t>
      </w:r>
      <w:r>
        <w:rPr>
          <w:lang w:val="sr-Cyrl-RS"/>
        </w:rPr>
        <w:t xml:space="preserve">. </w:t>
      </w:r>
      <w:r w:rsidRPr="00661074">
        <w:rPr>
          <w:lang w:val="sr-Cyrl-RS"/>
        </w:rPr>
        <w:t>Paris, Fondation des sciences du patrimoine,</w:t>
      </w:r>
      <w:r>
        <w:rPr>
          <w:lang w:val="sr-Cyrl-RS"/>
        </w:rPr>
        <w:t xml:space="preserve"> 2022</w:t>
      </w:r>
      <w:r w:rsidRPr="00661074">
        <w:rPr>
          <w:lang w:val="sr-Cyrl-RS"/>
        </w:rPr>
        <w:t>. https://enauka.gov.rs/handle/123456789/958349  (M33)</w:t>
      </w:r>
      <w:r>
        <w:rPr>
          <w:lang w:val="sr-Cyrl-RS"/>
        </w:rPr>
        <w:t>, коаутори Никола Самарџић и Милена Вукмировић.</w:t>
      </w:r>
    </w:p>
    <w:p w:rsidR="007C4D76" w:rsidRDefault="007C4D76" w:rsidP="007C4D76">
      <w:pPr>
        <w:tabs>
          <w:tab w:val="left" w:pos="1710"/>
        </w:tabs>
        <w:jc w:val="both"/>
        <w:rPr>
          <w:lang w:val="sr-Cyrl-RS"/>
        </w:rPr>
      </w:pPr>
    </w:p>
    <w:p w:rsidR="007C4D76" w:rsidRPr="006616D5" w:rsidRDefault="007C4D76" w:rsidP="007C4D76">
      <w:pPr>
        <w:tabs>
          <w:tab w:val="left" w:pos="1710"/>
        </w:tabs>
        <w:jc w:val="both"/>
        <w:rPr>
          <w:lang w:val="sr-Cyrl-RS"/>
        </w:rPr>
      </w:pPr>
      <w:r>
        <w:rPr>
          <w:lang w:val="sr-Cyrl-RS"/>
        </w:rPr>
        <w:t xml:space="preserve">Аутори </w:t>
      </w:r>
      <w:r w:rsidR="006B2C0A">
        <w:rPr>
          <w:lang w:val="sr-Cyrl-RS"/>
        </w:rPr>
        <w:t xml:space="preserve">реконструишу развој </w:t>
      </w:r>
      <w:r>
        <w:rPr>
          <w:lang w:val="sr-Cyrl-RS"/>
        </w:rPr>
        <w:t>Савског трга и његов</w:t>
      </w:r>
      <w:r w:rsidR="006B2C0A">
        <w:rPr>
          <w:lang w:val="sr-Cyrl-RS"/>
        </w:rPr>
        <w:t>о</w:t>
      </w:r>
      <w:r>
        <w:rPr>
          <w:lang w:val="sr-Cyrl-RS"/>
        </w:rPr>
        <w:t xml:space="preserve"> </w:t>
      </w:r>
      <w:r w:rsidR="006B2C0A">
        <w:rPr>
          <w:lang w:val="sr-Cyrl-RS"/>
        </w:rPr>
        <w:t xml:space="preserve">накндадно </w:t>
      </w:r>
      <w:r>
        <w:rPr>
          <w:lang w:val="sr-Cyrl-RS"/>
        </w:rPr>
        <w:t xml:space="preserve">обликовање у оквиру савремених популистичких пракси у урбанистичком развоју Београду. </w:t>
      </w:r>
      <w:r w:rsidRPr="006616D5">
        <w:rPr>
          <w:lang w:val="sr-Cyrl-RS"/>
        </w:rPr>
        <w:t xml:space="preserve">Савски трг у Београду је архитектонски и урбанистички комплекс настао након изградње железничке станице 1884. године. </w:t>
      </w:r>
      <w:r w:rsidR="006B2C0A">
        <w:rPr>
          <w:lang w:val="sr-Cyrl-RS"/>
        </w:rPr>
        <w:t>Н</w:t>
      </w:r>
      <w:r>
        <w:rPr>
          <w:lang w:val="sr-Cyrl-RS"/>
        </w:rPr>
        <w:t>акон 1918. простор Савског трга</w:t>
      </w:r>
      <w:r w:rsidR="006B2C0A">
        <w:rPr>
          <w:lang w:val="sr-Cyrl-RS"/>
        </w:rPr>
        <w:t xml:space="preserve"> </w:t>
      </w:r>
      <w:r>
        <w:rPr>
          <w:lang w:val="sr-Cyrl-RS"/>
        </w:rPr>
        <w:t xml:space="preserve">и Савске падине је постао </w:t>
      </w:r>
      <w:r w:rsidR="006B2C0A">
        <w:rPr>
          <w:lang w:val="sr-Cyrl-RS"/>
        </w:rPr>
        <w:t xml:space="preserve">је </w:t>
      </w:r>
      <w:r>
        <w:rPr>
          <w:lang w:val="sr-Cyrl-RS"/>
        </w:rPr>
        <w:t>периферан</w:t>
      </w:r>
      <w:r w:rsidR="006B2C0A">
        <w:rPr>
          <w:lang w:val="sr-Cyrl-RS"/>
        </w:rPr>
        <w:t xml:space="preserve">, чему је допринела изградња </w:t>
      </w:r>
      <w:r>
        <w:rPr>
          <w:lang w:val="sr-Cyrl-RS"/>
        </w:rPr>
        <w:t xml:space="preserve">моста Краља Александра (Бранков мост). Савски трг је и у епохи социјалистичке Југославије остао периферни и заборављени део ширег градског језгра. У </w:t>
      </w:r>
      <w:r w:rsidR="006B2C0A">
        <w:rPr>
          <w:lang w:val="sr-Cyrl-RS"/>
        </w:rPr>
        <w:t xml:space="preserve">току последњих година, </w:t>
      </w:r>
      <w:r>
        <w:rPr>
          <w:lang w:val="sr-Cyrl-RS"/>
        </w:rPr>
        <w:t>у</w:t>
      </w:r>
      <w:r w:rsidRPr="006616D5">
        <w:rPr>
          <w:lang w:val="sr-Cyrl-RS"/>
        </w:rPr>
        <w:t>место да ожив</w:t>
      </w:r>
      <w:r>
        <w:rPr>
          <w:lang w:val="sr-Cyrl-RS"/>
        </w:rPr>
        <w:t>е</w:t>
      </w:r>
      <w:r w:rsidRPr="006616D5">
        <w:rPr>
          <w:lang w:val="sr-Cyrl-RS"/>
        </w:rPr>
        <w:t xml:space="preserve"> сиромашно и дуго занемарен</w:t>
      </w:r>
      <w:r>
        <w:rPr>
          <w:lang w:val="sr-Cyrl-RS"/>
        </w:rPr>
        <w:t xml:space="preserve"> Савски трг</w:t>
      </w:r>
      <w:r w:rsidR="003E3C28">
        <w:rPr>
          <w:lang w:val="sr-Cyrl-RS"/>
        </w:rPr>
        <w:t>, урбанисти и градске власти су</w:t>
      </w:r>
      <w:r w:rsidRPr="006616D5">
        <w:rPr>
          <w:lang w:val="sr-Cyrl-RS"/>
        </w:rPr>
        <w:t xml:space="preserve"> подизањем споменика Стефану Немањи</w:t>
      </w:r>
      <w:r w:rsidR="003E3C28">
        <w:rPr>
          <w:lang w:val="sr-Cyrl-RS"/>
        </w:rPr>
        <w:t xml:space="preserve"> </w:t>
      </w:r>
      <w:r>
        <w:rPr>
          <w:lang w:val="sr-Cyrl-RS"/>
        </w:rPr>
        <w:t xml:space="preserve">довели до какофоније простора у којој је </w:t>
      </w:r>
      <w:r w:rsidRPr="006616D5">
        <w:rPr>
          <w:lang w:val="sr-Cyrl-RS"/>
        </w:rPr>
        <w:t>нео</w:t>
      </w:r>
      <w:r>
        <w:rPr>
          <w:lang w:val="sr-Cyrl-RS"/>
        </w:rPr>
        <w:t>-</w:t>
      </w:r>
      <w:r w:rsidRPr="006616D5">
        <w:rPr>
          <w:lang w:val="sr-Cyrl-RS"/>
        </w:rPr>
        <w:t>традиционал</w:t>
      </w:r>
      <w:r>
        <w:rPr>
          <w:lang w:val="sr-Cyrl-RS"/>
        </w:rPr>
        <w:t>ни</w:t>
      </w:r>
      <w:r w:rsidRPr="006616D5">
        <w:rPr>
          <w:lang w:val="sr-Cyrl-RS"/>
        </w:rPr>
        <w:t xml:space="preserve"> популиза</w:t>
      </w:r>
      <w:r>
        <w:rPr>
          <w:lang w:val="sr-Cyrl-RS"/>
        </w:rPr>
        <w:t>м</w:t>
      </w:r>
      <w:r w:rsidRPr="006616D5">
        <w:rPr>
          <w:lang w:val="sr-Cyrl-RS"/>
        </w:rPr>
        <w:t xml:space="preserve"> искривио хармонију и структуру урбаног комплекса уношењем контроверзних историјских и идеолошких елемената у изглед и осећај центра Београда.</w:t>
      </w:r>
      <w:r>
        <w:rPr>
          <w:lang w:val="sr-Cyrl-RS"/>
        </w:rPr>
        <w:t xml:space="preserve">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17. </w:t>
      </w:r>
      <w:r w:rsidRPr="00A173DE">
        <w:rPr>
          <w:b/>
          <w:bCs/>
          <w:lang w:val="sr-Cyrl-RS"/>
        </w:rPr>
        <w:t>The populist left and the populist right in the contemporary post-Yugoslav space - socio-economic programmes of mainstream parties in Serbia and Croatia</w:t>
      </w:r>
      <w:r w:rsidRPr="005D1337">
        <w:rPr>
          <w:lang w:val="sr-Cyrl-RS"/>
        </w:rPr>
        <w:t xml:space="preserve">. in </w:t>
      </w:r>
      <w:r w:rsidRPr="00A173DE">
        <w:rPr>
          <w:i/>
          <w:iCs/>
          <w:lang w:val="sr-Cyrl-RS"/>
        </w:rPr>
        <w:t>Contemporary populism and its political concequences</w:t>
      </w:r>
      <w:r w:rsidRPr="005D1337">
        <w:rPr>
          <w:lang w:val="sr-Cyrl-RS"/>
        </w:rPr>
        <w:t>, edited by Haris Dajč, Isidora Jarić, Ljiljana Dobrovšak, 117–136. Zagreb: Institute of Social Sciences Ivo Pilar, Bibliotheca Studies, 44</w:t>
      </w:r>
      <w:r>
        <w:rPr>
          <w:lang w:val="sr-Cyrl-RS"/>
        </w:rPr>
        <w:t>, 2022.</w:t>
      </w:r>
      <w:r w:rsidRPr="005D1337">
        <w:rPr>
          <w:lang w:val="sr-Cyrl-RS"/>
        </w:rPr>
        <w:t xml:space="preserve"> ISBN 978-953-8404-16-0. [COBISS.SR-ID 86126089]117-136 (M33)</w:t>
      </w:r>
      <w:r w:rsidRPr="007C4D76">
        <w:rPr>
          <w:lang w:val="sr-Cyrl-RS"/>
        </w:rPr>
        <w:t xml:space="preserve">, </w:t>
      </w:r>
      <w:r>
        <w:rPr>
          <w:lang w:val="sr-Cyrl-RS"/>
        </w:rPr>
        <w:t>коаутор Наташа Јовановић Ајзенхамер.</w:t>
      </w:r>
    </w:p>
    <w:p w:rsidR="007C4D76" w:rsidRDefault="007C4D76" w:rsidP="007C4D76">
      <w:pPr>
        <w:tabs>
          <w:tab w:val="left" w:pos="1710"/>
        </w:tabs>
        <w:jc w:val="both"/>
        <w:rPr>
          <w:lang w:val="sr-Cyrl-RS"/>
        </w:rPr>
      </w:pPr>
    </w:p>
    <w:p w:rsidR="007C4D76" w:rsidRPr="00211471" w:rsidRDefault="003E3C28" w:rsidP="007C4D76">
      <w:pPr>
        <w:tabs>
          <w:tab w:val="left" w:pos="1710"/>
        </w:tabs>
        <w:jc w:val="both"/>
        <w:rPr>
          <w:lang w:val="sr-Cyrl-RS"/>
        </w:rPr>
      </w:pPr>
      <w:r>
        <w:rPr>
          <w:lang w:val="sr-Cyrl-RS"/>
        </w:rPr>
        <w:t xml:space="preserve">Анализом </w:t>
      </w:r>
      <w:r w:rsidR="007C4D76">
        <w:rPr>
          <w:lang w:val="sr-Cyrl-RS"/>
        </w:rPr>
        <w:t>политичких програма најважнијих партија Србије и Хрватске истраж</w:t>
      </w:r>
      <w:r>
        <w:rPr>
          <w:lang w:val="sr-Cyrl-RS"/>
        </w:rPr>
        <w:t xml:space="preserve">ене су </w:t>
      </w:r>
      <w:r w:rsidR="007C4D76">
        <w:rPr>
          <w:lang w:val="sr-Cyrl-RS"/>
        </w:rPr>
        <w:t>разлике у популистичким програмима између деснице и левице,</w:t>
      </w:r>
      <w:r>
        <w:rPr>
          <w:lang w:val="sr-Cyrl-RS"/>
        </w:rPr>
        <w:t xml:space="preserve"> пре свега питањем, </w:t>
      </w:r>
      <w:r w:rsidR="007C4D76">
        <w:rPr>
          <w:lang w:val="sr-Cyrl-RS"/>
        </w:rPr>
        <w:t xml:space="preserve">да ли она </w:t>
      </w:r>
      <w:r>
        <w:rPr>
          <w:lang w:val="sr-Cyrl-RS"/>
        </w:rPr>
        <w:t xml:space="preserve">стварно </w:t>
      </w:r>
      <w:r w:rsidR="007C4D76">
        <w:rPr>
          <w:lang w:val="sr-Cyrl-RS"/>
        </w:rPr>
        <w:t xml:space="preserve">постоји или је само декларативна. </w:t>
      </w:r>
      <w:r w:rsidR="007C4D76" w:rsidRPr="00822DD2">
        <w:rPr>
          <w:lang w:val="sr-Cyrl-RS"/>
        </w:rPr>
        <w:t xml:space="preserve">Недостатак јасне економске политике и профилисања је заједнички именилац многих популистичких опција у Европи. Популисти користе економске дискусије у својој „борби“ против „корумпиране елите“ и стога остаје мало простора за дубљу и ширу анализу социоекономских мера и политика за које се залажу. Овај аспект популизма је занимљива тачка сусрета </w:t>
      </w:r>
      <w:r w:rsidR="007C4D76" w:rsidRPr="00822DD2">
        <w:rPr>
          <w:lang w:val="sr-Cyrl-RS"/>
        </w:rPr>
        <w:lastRenderedPageBreak/>
        <w:t xml:space="preserve">десничарских и левичарских популиста који постају све сличнији. Аутори су испитали ову хипотезу о хомогенизујућем потенцијалу популизма анализирајући главна правна документа четири странке у Србији и Хрватској. </w:t>
      </w:r>
      <w:r w:rsidR="007C4D76">
        <w:rPr>
          <w:lang w:val="sr-Cyrl-RS"/>
        </w:rPr>
        <w:t>Аутори су истражили</w:t>
      </w:r>
      <w:r w:rsidR="007C4D76" w:rsidRPr="00822DD2">
        <w:rPr>
          <w:lang w:val="sr-Cyrl-RS"/>
        </w:rPr>
        <w:t xml:space="preserve"> да ли се хипотезе конструисане за западноевропске земље могу хеуристички применити на бивше социјалистичке земље.</w:t>
      </w:r>
      <w:r w:rsidR="007C4D76">
        <w:rPr>
          <w:lang w:val="sr-Cyrl-RS"/>
        </w:rPr>
        <w:t xml:space="preserve"> Један од најважнијих закључака јесте да су партије које су анализиране упркос припадању различитим политичким половима у свом програму профилишу као </w:t>
      </w:r>
      <w:r w:rsidR="007C4D76">
        <w:rPr>
          <w:lang w:val="sr-Latn-RS"/>
        </w:rPr>
        <w:t xml:space="preserve">catch-all parties </w:t>
      </w:r>
      <w:r>
        <w:rPr>
          <w:lang w:val="sr-Cyrl-RS"/>
        </w:rPr>
        <w:t xml:space="preserve">чије се </w:t>
      </w:r>
      <w:r w:rsidR="007C4D76">
        <w:rPr>
          <w:lang w:val="sr-Cyrl-RS"/>
        </w:rPr>
        <w:t>сличности нарочито уочавају у економским програмима.</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18. </w:t>
      </w:r>
      <w:r w:rsidRPr="00A173DE">
        <w:rPr>
          <w:b/>
          <w:bCs/>
          <w:lang w:val="sr-Cyrl-RS"/>
        </w:rPr>
        <w:t>The Phenomenon of Crypto-Christianity in the Balkans during the Sixteenth Century</w:t>
      </w:r>
      <w:r>
        <w:rPr>
          <w:lang w:val="sr-Cyrl-RS"/>
        </w:rPr>
        <w:t>.</w:t>
      </w:r>
      <w:r w:rsidRPr="005D1337">
        <w:rPr>
          <w:lang w:val="sr-Cyrl-RS"/>
        </w:rPr>
        <w:t xml:space="preserve"> in </w:t>
      </w:r>
      <w:r w:rsidRPr="00A173DE">
        <w:rPr>
          <w:i/>
          <w:iCs/>
          <w:lang w:val="sr-Cyrl-RS"/>
        </w:rPr>
        <w:t>Religious Practices and Everyday Life in the Long Fifteenth Century (1350–1570).</w:t>
      </w:r>
      <w:r w:rsidRPr="005D1337">
        <w:rPr>
          <w:lang w:val="sr-Cyrl-RS"/>
        </w:rPr>
        <w:t xml:space="preserve"> Interpreting Changes and Changes of Interpretation, edited by Ian Johnson and Ana Maria Rodrigues, 323–334. Turnhout: Brepols, New Communities of Interpretation (NCI), 2</w:t>
      </w:r>
      <w:r>
        <w:rPr>
          <w:lang w:val="sr-Cyrl-RS"/>
        </w:rPr>
        <w:t>021</w:t>
      </w:r>
      <w:r w:rsidRPr="005D1337">
        <w:rPr>
          <w:lang w:val="sr-Cyrl-RS"/>
        </w:rPr>
        <w:t>. ISBN 978-2-503-59355-5. [COBISS.SR-ID 61629961] (М13)</w:t>
      </w:r>
      <w:r>
        <w:rPr>
          <w:lang w:val="sr-Cyrl-RS"/>
        </w:rPr>
        <w:t>, коаутор Владимир Абрамовић.</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У раду се аутори баве феноменом крипто-хришћанства на Балкану у 16. веку, који пореде за сличним феноменима који су се јављали на местима сусрета хришћанском и исламског света али и у унутрашњости Отоманског царства. Крипто-хришћанство се у 15. и 16. веку са простора Мале Азије појавило и на Балканском полуострву као резултат ширења Османског царства. Карактеристично за балкански простор је период дугог трајања у којем је крипто-хришћанство опстало све до средине двадесетог века. Оно се осим на континенту задржало и на егејским острвима. Кроз грчки, албански, као и словенске језике може се пратити употреба речи које означавају особу која има две вере. Као пример двоверности аутори наводе праксу која је забележена на Кипру где би дечаци били крштени пре обрезивања. Француски путописци су оставили трагове о феномену крипто-хришћанства и код православних и католичких хришћана. Поред појединачних случајева постојала је и пракса да целе заједнице декларативно пређу у исламску заједницу, што их није спречавало да наставе да прате хришћанске обичаје ван јавног простора. Истраживања етнографа, нарочито у пределима Балкана насељених албанским становништвом доказују појаву крипто-хришћанства кроз обичаје, свакодневни живот, имена и празновање. Раст балканских национализама је представљао највећи изазов за крипто-хришћане, најочигледнији пример тога је био у размени становништва након Грчко-турског рата који се завршио Миром у Лозани 1923. године.</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 xml:space="preserve">19. </w:t>
      </w:r>
      <w:r w:rsidRPr="00A173DE">
        <w:rPr>
          <w:b/>
          <w:bCs/>
          <w:lang w:val="sr-Cyrl-RS"/>
        </w:rPr>
        <w:t>Post World War Two History of the Danubian Germans in New Yugoslav Reality: The Case of the Pfeiffer Family 1944-1946</w:t>
      </w:r>
      <w:r>
        <w:rPr>
          <w:lang w:val="sr-Cyrl-RS"/>
        </w:rPr>
        <w:t>.</w:t>
      </w:r>
      <w:r w:rsidRPr="005D1337">
        <w:rPr>
          <w:lang w:val="sr-Cyrl-RS"/>
        </w:rPr>
        <w:t xml:space="preserve"> </w:t>
      </w:r>
      <w:r w:rsidRPr="00A173DE">
        <w:rPr>
          <w:i/>
          <w:iCs/>
          <w:lang w:val="sr-Cyrl-RS"/>
        </w:rPr>
        <w:t>Acta Historiae Medicinae Stomatologiae Pharmaciae Medicinae Veterinarie</w:t>
      </w:r>
      <w:r w:rsidRPr="005D1337">
        <w:rPr>
          <w:lang w:val="sr-Cyrl-RS"/>
        </w:rPr>
        <w:t>, vol. 40,</w:t>
      </w:r>
      <w:r>
        <w:rPr>
          <w:lang w:val="sr-Cyrl-RS"/>
        </w:rPr>
        <w:t xml:space="preserve"> 2021,</w:t>
      </w:r>
      <w:r w:rsidRPr="005D1337">
        <w:rPr>
          <w:lang w:val="sr-Cyrl-RS"/>
        </w:rPr>
        <w:t xml:space="preserve"> 49–59. ISSN 0352-7840. [COBISS.SR-ID 62389769] (M51)</w:t>
      </w:r>
      <w:r>
        <w:rPr>
          <w:lang w:val="sr-Cyrl-RS"/>
        </w:rPr>
        <w:t>, коаутор Исидора Јарић.</w:t>
      </w:r>
    </w:p>
    <w:p w:rsidR="007C4D76" w:rsidRDefault="007C4D76" w:rsidP="007C4D76">
      <w:pPr>
        <w:tabs>
          <w:tab w:val="left" w:pos="1710"/>
        </w:tabs>
        <w:jc w:val="both"/>
        <w:rPr>
          <w:lang w:val="sr-Cyrl-RS"/>
        </w:rPr>
      </w:pPr>
    </w:p>
    <w:p w:rsidR="007C4D76" w:rsidRPr="007C4D76" w:rsidRDefault="007C4D76" w:rsidP="007C4D76">
      <w:pPr>
        <w:tabs>
          <w:tab w:val="left" w:pos="1710"/>
        </w:tabs>
        <w:jc w:val="both"/>
        <w:rPr>
          <w:lang w:val="sr-Cyrl-RS"/>
        </w:rPr>
      </w:pPr>
      <w:r w:rsidRPr="00A26C21">
        <w:rPr>
          <w:lang w:val="sr-Cyrl-RS"/>
        </w:rPr>
        <w:t xml:space="preserve">Југославија </w:t>
      </w:r>
      <w:r w:rsidR="003E3C28">
        <w:rPr>
          <w:lang w:val="sr-Cyrl-RS"/>
        </w:rPr>
        <w:t xml:space="preserve">је </w:t>
      </w:r>
      <w:r w:rsidRPr="00A26C21">
        <w:rPr>
          <w:lang w:val="sr-Cyrl-RS"/>
        </w:rPr>
        <w:t>била међу европским државама с</w:t>
      </w:r>
      <w:r w:rsidR="003E3C28">
        <w:rPr>
          <w:lang w:val="sr-Cyrl-RS"/>
        </w:rPr>
        <w:t xml:space="preserve"> процентуално </w:t>
      </w:r>
      <w:r w:rsidRPr="00A26C21">
        <w:rPr>
          <w:lang w:val="sr-Cyrl-RS"/>
        </w:rPr>
        <w:t xml:space="preserve">највећим бројем људских </w:t>
      </w:r>
      <w:r>
        <w:rPr>
          <w:lang w:val="sr-Cyrl-RS"/>
        </w:rPr>
        <w:t>жртава</w:t>
      </w:r>
      <w:r w:rsidRPr="00A26C21">
        <w:rPr>
          <w:lang w:val="sr-Cyrl-RS"/>
        </w:rPr>
        <w:t xml:space="preserve">. </w:t>
      </w:r>
      <w:r>
        <w:rPr>
          <w:lang w:val="sr-Cyrl-RS"/>
        </w:rPr>
        <w:t xml:space="preserve">Пажња </w:t>
      </w:r>
      <w:r w:rsidRPr="00A26C21">
        <w:rPr>
          <w:lang w:val="sr-Cyrl-RS"/>
        </w:rPr>
        <w:t xml:space="preserve">аутора је </w:t>
      </w:r>
      <w:r>
        <w:rPr>
          <w:lang w:val="sr-Cyrl-RS"/>
        </w:rPr>
        <w:t>усмерена на</w:t>
      </w:r>
      <w:r w:rsidRPr="00A26C21">
        <w:rPr>
          <w:lang w:val="sr-Cyrl-RS"/>
        </w:rPr>
        <w:t xml:space="preserve"> услов</w:t>
      </w:r>
      <w:r>
        <w:rPr>
          <w:lang w:val="sr-Cyrl-RS"/>
        </w:rPr>
        <w:t>е живота у којем су се нашли подунавски Немци након 1945. године</w:t>
      </w:r>
      <w:r w:rsidRPr="00A26C21">
        <w:rPr>
          <w:lang w:val="sr-Cyrl-RS"/>
        </w:rPr>
        <w:t xml:space="preserve">. Иако је рат завршен у пролеће 1945. године, нове власти социјалистичке Југославије следиле су сличан образац као и друге земље Централне и Источне Европе у вези са својим немачким мањинама. Као резултат колективне кривице, подунавски Немци су изгубили своја грађанска права, имовину и на крају су смештени у логоре. </w:t>
      </w:r>
      <w:r>
        <w:rPr>
          <w:lang w:val="sr-Cyrl-RS"/>
        </w:rPr>
        <w:t xml:space="preserve">Иронично је да су подунавски Немци који су били део војних формација или колаборационисти напустили територију данашње Војводине са немачком војском. Они који су остали су били цивили који су сматрали да не постоји </w:t>
      </w:r>
      <w:r>
        <w:rPr>
          <w:lang w:val="sr-Cyrl-RS"/>
        </w:rPr>
        <w:lastRenderedPageBreak/>
        <w:t xml:space="preserve">основа за одмазду. </w:t>
      </w:r>
      <w:r w:rsidRPr="00A26C21">
        <w:rPr>
          <w:lang w:val="sr-Cyrl-RS"/>
        </w:rPr>
        <w:t xml:space="preserve">Услови </w:t>
      </w:r>
      <w:r>
        <w:rPr>
          <w:lang w:val="sr-Cyrl-RS"/>
        </w:rPr>
        <w:t>у којима су се нашли интернирани подунавски Немци</w:t>
      </w:r>
      <w:r w:rsidRPr="00A26C21">
        <w:rPr>
          <w:lang w:val="sr-Cyrl-RS"/>
        </w:rPr>
        <w:t xml:space="preserve"> били </w:t>
      </w:r>
      <w:r>
        <w:rPr>
          <w:lang w:val="sr-Cyrl-RS"/>
        </w:rPr>
        <w:t xml:space="preserve">су </w:t>
      </w:r>
      <w:r w:rsidRPr="00A26C21">
        <w:rPr>
          <w:lang w:val="sr-Cyrl-RS"/>
        </w:rPr>
        <w:t>суморни,</w:t>
      </w:r>
      <w:r>
        <w:rPr>
          <w:lang w:val="sr-Cyrl-RS"/>
        </w:rPr>
        <w:t xml:space="preserve"> док је</w:t>
      </w:r>
      <w:r w:rsidRPr="00A26C21">
        <w:rPr>
          <w:lang w:val="sr-Cyrl-RS"/>
        </w:rPr>
        <w:t xml:space="preserve"> стопа смртности </w:t>
      </w:r>
      <w:r>
        <w:rPr>
          <w:lang w:val="sr-Cyrl-RS"/>
        </w:rPr>
        <w:t xml:space="preserve">била </w:t>
      </w:r>
      <w:r w:rsidRPr="00A26C21">
        <w:rPr>
          <w:lang w:val="sr-Cyrl-RS"/>
        </w:rPr>
        <w:t xml:space="preserve">висока, посебно међу децом. Случај породице Фајфер приказује велики део историјске трауме кроз коју је етничка заједница подунавских Немаца прошла у првим послератним годинама. За истраживање аутори су користили породичну архиву и судске документе које је Вилијам Фајфер ставио на располагање ауторима. </w:t>
      </w:r>
      <w:r>
        <w:rPr>
          <w:lang w:val="sr-Cyrl-RS"/>
        </w:rPr>
        <w:t>Ч</w:t>
      </w:r>
      <w:r w:rsidRPr="00A26C21">
        <w:rPr>
          <w:lang w:val="sr-Cyrl-RS"/>
        </w:rPr>
        <w:t>ланови породице Фајфер, а посебно деца, успели су да преживе захваљујући својим српским и јеврејским пријатељима који су им притекли у помоћ у овим сложеним и непријатељским околностима и омогућили им опстанак</w:t>
      </w:r>
      <w:r w:rsidRPr="007C4D76">
        <w:rPr>
          <w:lang w:val="sr-Cyrl-RS"/>
        </w:rPr>
        <w:t xml:space="preserve">. </w:t>
      </w:r>
    </w:p>
    <w:p w:rsidR="007C4D76" w:rsidRPr="007C4D76" w:rsidRDefault="007C4D76" w:rsidP="007C4D76">
      <w:pPr>
        <w:tabs>
          <w:tab w:val="left" w:pos="1710"/>
        </w:tabs>
        <w:jc w:val="both"/>
        <w:rPr>
          <w:lang w:val="sr-Cyrl-RS"/>
        </w:rPr>
      </w:pPr>
    </w:p>
    <w:p w:rsidR="007C4D76" w:rsidRDefault="003E3C28" w:rsidP="007C4D76">
      <w:pPr>
        <w:tabs>
          <w:tab w:val="left" w:pos="1710"/>
        </w:tabs>
        <w:jc w:val="both"/>
        <w:rPr>
          <w:lang w:val="sr-Cyrl-RS"/>
        </w:rPr>
      </w:pPr>
      <w:r>
        <w:rPr>
          <w:lang w:val="sr-Cyrl-RS"/>
        </w:rPr>
        <w:t>Да закључимо. Др</w:t>
      </w:r>
      <w:r w:rsidR="007C4D76" w:rsidRPr="007C4D76">
        <w:rPr>
          <w:lang w:val="sr-Cyrl-RS"/>
        </w:rPr>
        <w:t xml:space="preserve"> Дајч</w:t>
      </w:r>
      <w:r>
        <w:rPr>
          <w:lang w:val="sr-Cyrl-RS"/>
        </w:rPr>
        <w:t xml:space="preserve"> је осмислио, конципирао и реализовао истраживања из различитих епоха и области, улазећи у теме</w:t>
      </w:r>
      <w:r w:rsidR="007C4D76" w:rsidRPr="007C4D76">
        <w:rPr>
          <w:lang w:val="sr-Cyrl-RS"/>
        </w:rPr>
        <w:t xml:space="preserve"> тематски, просторно и проблемски </w:t>
      </w:r>
      <w:r>
        <w:rPr>
          <w:lang w:val="sr-Cyrl-RS"/>
        </w:rPr>
        <w:t xml:space="preserve">узајамно </w:t>
      </w:r>
      <w:r w:rsidR="007C4D76" w:rsidRPr="007C4D76">
        <w:rPr>
          <w:lang w:val="sr-Cyrl-RS"/>
        </w:rPr>
        <w:t>удаљен</w:t>
      </w:r>
      <w:r>
        <w:rPr>
          <w:lang w:val="sr-Cyrl-RS"/>
        </w:rPr>
        <w:t>е</w:t>
      </w:r>
      <w:r w:rsidR="007C4D76" w:rsidRPr="007C4D76">
        <w:rPr>
          <w:lang w:val="sr-Cyrl-RS"/>
        </w:rPr>
        <w:t xml:space="preserve">. </w:t>
      </w:r>
      <w:r>
        <w:rPr>
          <w:lang w:val="sr-Cyrl-RS"/>
        </w:rPr>
        <w:t>К</w:t>
      </w:r>
      <w:r w:rsidR="007C4D76" w:rsidRPr="007C4D76">
        <w:rPr>
          <w:lang w:val="sr-Cyrl-RS"/>
        </w:rPr>
        <w:t>ористи</w:t>
      </w:r>
      <w:r>
        <w:rPr>
          <w:lang w:val="sr-Cyrl-RS"/>
        </w:rPr>
        <w:t xml:space="preserve">о је </w:t>
      </w:r>
      <w:r w:rsidR="007C4D76" w:rsidRPr="007C4D76">
        <w:rPr>
          <w:lang w:val="sr-Cyrl-RS"/>
        </w:rPr>
        <w:t xml:space="preserve">необјављену архивску грађу, чиме </w:t>
      </w:r>
      <w:r>
        <w:rPr>
          <w:lang w:val="sr-Cyrl-RS"/>
        </w:rPr>
        <w:t xml:space="preserve">је потврдио </w:t>
      </w:r>
      <w:r w:rsidR="007C4D76" w:rsidRPr="007C4D76">
        <w:rPr>
          <w:lang w:val="sr-Cyrl-RS"/>
        </w:rPr>
        <w:t xml:space="preserve">своје стално враћање </w:t>
      </w:r>
      <w:r>
        <w:rPr>
          <w:lang w:val="sr-Cyrl-RS"/>
        </w:rPr>
        <w:t xml:space="preserve">методолошким </w:t>
      </w:r>
      <w:r w:rsidR="007C4D76" w:rsidRPr="007C4D76">
        <w:rPr>
          <w:lang w:val="sr-Cyrl-RS"/>
        </w:rPr>
        <w:t>основама историјске науке</w:t>
      </w:r>
      <w:r>
        <w:rPr>
          <w:lang w:val="sr-Cyrl-RS"/>
        </w:rPr>
        <w:t xml:space="preserve">. У приступу савременим изазовима, др Дајч је користио иновативне приступе и методе који одговарају високим </w:t>
      </w:r>
      <w:r w:rsidR="007C4D76" w:rsidRPr="007C4D76">
        <w:rPr>
          <w:lang w:val="sr-Cyrl-RS"/>
        </w:rPr>
        <w:t>научн</w:t>
      </w:r>
      <w:r>
        <w:rPr>
          <w:lang w:val="sr-Cyrl-RS"/>
        </w:rPr>
        <w:t xml:space="preserve">им </w:t>
      </w:r>
      <w:r w:rsidR="007C4D76" w:rsidRPr="007C4D76">
        <w:rPr>
          <w:lang w:val="sr-Cyrl-RS"/>
        </w:rPr>
        <w:t>стандард</w:t>
      </w:r>
      <w:r>
        <w:rPr>
          <w:lang w:val="sr-Cyrl-RS"/>
        </w:rPr>
        <w:t xml:space="preserve">има, у раду на високо котираним међународним пројектима чиме је допринео међународној видљивости и прстижу Филозофоског факултета и Универзитета у Београду. </w:t>
      </w:r>
    </w:p>
    <w:p w:rsidR="003E3C28" w:rsidRPr="00741197" w:rsidRDefault="003E3C28" w:rsidP="007C4D76">
      <w:pPr>
        <w:tabs>
          <w:tab w:val="left" w:pos="1710"/>
        </w:tabs>
        <w:jc w:val="both"/>
        <w:rPr>
          <w:lang w:val="sr-Cyrl-RS"/>
        </w:rPr>
      </w:pPr>
    </w:p>
    <w:p w:rsidR="007C4D76" w:rsidRPr="00173CA1" w:rsidRDefault="007C4D76" w:rsidP="007C4D76">
      <w:pPr>
        <w:tabs>
          <w:tab w:val="left" w:pos="1710"/>
        </w:tabs>
        <w:jc w:val="both"/>
        <w:rPr>
          <w:lang w:val="sr-Latn-RS"/>
        </w:rPr>
      </w:pPr>
    </w:p>
    <w:p w:rsidR="007C4D76" w:rsidRPr="007C4D76" w:rsidRDefault="007C4D76" w:rsidP="007C4D76">
      <w:pPr>
        <w:ind w:firstLine="708"/>
        <w:jc w:val="center"/>
        <w:rPr>
          <w:b/>
          <w:iCs/>
          <w:color w:val="000000"/>
          <w:lang w:val="sr-Latn-RS"/>
        </w:rPr>
      </w:pPr>
      <w:r w:rsidRPr="00D821D0">
        <w:rPr>
          <w:b/>
          <w:bCs/>
          <w:iCs/>
          <w:lang w:val="sr-Cyrl-CS"/>
        </w:rPr>
        <w:t>ПЕДАГОШКИ РАД. ДЕЛАТНОСТ НА УНАПРЕЂИВАЊУ НАСТАВЕ И ОБЕЗБЕЂИВАЊУ НАУЧНО-НАСТАВНОГ ПОДМЛАТКА</w:t>
      </w:r>
    </w:p>
    <w:p w:rsidR="007C4D76" w:rsidRPr="00CE6880" w:rsidRDefault="007C4D76" w:rsidP="007C4D76">
      <w:pPr>
        <w:tabs>
          <w:tab w:val="left" w:pos="1710"/>
        </w:tabs>
        <w:jc w:val="both"/>
        <w:rPr>
          <w:lang w:val="sr-Cyrl-RS"/>
        </w:rPr>
      </w:pPr>
      <w:r w:rsidRPr="00890E91">
        <w:rPr>
          <w:lang w:val="sr-Cyrl-RS"/>
        </w:rPr>
        <w:tab/>
      </w:r>
    </w:p>
    <w:p w:rsidR="007C4D76" w:rsidRDefault="007C4D76" w:rsidP="007C4D76">
      <w:pPr>
        <w:tabs>
          <w:tab w:val="left" w:pos="1710"/>
        </w:tabs>
        <w:jc w:val="both"/>
        <w:rPr>
          <w:lang w:val="sr-Cyrl-RS"/>
        </w:rPr>
      </w:pPr>
      <w:r w:rsidRPr="00CE6880">
        <w:rPr>
          <w:lang w:val="sr-Cyrl-RS"/>
        </w:rPr>
        <w:t xml:space="preserve">Кандидат </w:t>
      </w:r>
      <w:r w:rsidR="003E3C28">
        <w:rPr>
          <w:lang w:val="sr-Cyrl-RS"/>
        </w:rPr>
        <w:t xml:space="preserve">др Дајч </w:t>
      </w:r>
      <w:r w:rsidRPr="00CE6880">
        <w:rPr>
          <w:lang w:val="sr-Cyrl-RS"/>
        </w:rPr>
        <w:t xml:space="preserve">има </w:t>
      </w:r>
      <w:r>
        <w:rPr>
          <w:lang w:val="sr-Cyrl-RS"/>
        </w:rPr>
        <w:t>петнаестогодишње</w:t>
      </w:r>
      <w:r w:rsidRPr="00CE6880">
        <w:rPr>
          <w:lang w:val="sr-Cyrl-RS"/>
        </w:rPr>
        <w:t xml:space="preserve"> искуство у настави, од 2010. године. Првобитно је био ангажован у настави као студент докторских студија и истраживач сарадник, 2012. постаје сарадник у настави, а 2013. асистент на Одељењу за историју. Од 2016. је доцент на Одељењу за историју</w:t>
      </w:r>
      <w:r>
        <w:rPr>
          <w:lang w:val="sr-Cyrl-RS"/>
        </w:rPr>
        <w:t xml:space="preserve">, док је од 2021. ванредни професор. </w:t>
      </w:r>
    </w:p>
    <w:p w:rsidR="007C4D76" w:rsidRDefault="007C4D76" w:rsidP="007C4D76">
      <w:pPr>
        <w:tabs>
          <w:tab w:val="left" w:pos="1710"/>
        </w:tabs>
        <w:jc w:val="both"/>
        <w:rPr>
          <w:lang w:val="sr-Cyrl-RS"/>
        </w:rPr>
      </w:pPr>
    </w:p>
    <w:p w:rsidR="007C4D76" w:rsidRDefault="007C4D76" w:rsidP="007C4D76">
      <w:pPr>
        <w:tabs>
          <w:tab w:val="left" w:pos="1710"/>
        </w:tabs>
        <w:jc w:val="both"/>
        <w:rPr>
          <w:lang w:val="sr-Cyrl-RS"/>
        </w:rPr>
      </w:pPr>
      <w:r>
        <w:rPr>
          <w:lang w:val="sr-Cyrl-RS"/>
        </w:rPr>
        <w:t>Др</w:t>
      </w:r>
      <w:r w:rsidRPr="00CE6880">
        <w:rPr>
          <w:lang w:val="sr-Cyrl-RS"/>
        </w:rPr>
        <w:t xml:space="preserve">  Харис Дајч ангажован је у настави на основним студијама историје на следећим предметима: Рана модерна историја, Општа историја Средоземља, Историја Дубровачке републике (16-18. век), </w:t>
      </w:r>
      <w:r>
        <w:rPr>
          <w:lang w:val="sr-Cyrl-RS"/>
        </w:rPr>
        <w:t xml:space="preserve">Теме из историје Османског царства, </w:t>
      </w:r>
      <w:r w:rsidRPr="00CE6880">
        <w:rPr>
          <w:lang w:val="sr-Cyrl-RS"/>
        </w:rPr>
        <w:t>Европеизација као водећа сила Модернизације - имплементација и одбијање европских идеја и институција на Балкану, Пут западног Балкана ка ЕУ: Спољни и унутрашњи изазови. На основним студијама социологије ангажован је на предмету:  Општа историја 19. и 20. века</w:t>
      </w:r>
      <w:r>
        <w:rPr>
          <w:lang w:val="sr-Cyrl-RS"/>
        </w:rPr>
        <w:t>.</w:t>
      </w:r>
      <w:r w:rsidRPr="00CE6880">
        <w:rPr>
          <w:lang w:val="sr-Cyrl-RS"/>
        </w:rPr>
        <w:t xml:space="preserve"> Харис Дајч је поред </w:t>
      </w:r>
      <w:r>
        <w:rPr>
          <w:lang w:val="sr-Cyrl-RS"/>
        </w:rPr>
        <w:t>мастер</w:t>
      </w:r>
      <w:r w:rsidRPr="00CE6880">
        <w:rPr>
          <w:lang w:val="sr-Cyrl-RS"/>
        </w:rPr>
        <w:t xml:space="preserve"> студија историје ангажован и на мастер студијама историје „Друштво, држава, транзиција“ које </w:t>
      </w:r>
      <w:r>
        <w:rPr>
          <w:lang w:val="sr-Cyrl-RS"/>
        </w:rPr>
        <w:t>с</w:t>
      </w:r>
      <w:r w:rsidRPr="00CE6880">
        <w:rPr>
          <w:lang w:val="sr-Cyrl-RS"/>
        </w:rPr>
        <w:t>е изводе на енглеском и српском језику. Ангажован је на следећим предметима на мастер студијама:  Рана модерна историја, Историја Дубровачке републике (16-18. век), Рана модерна историја, Балкан у модерној историји, Распад Југославије и постконфликтна транзиција у међународном контексту</w:t>
      </w:r>
      <w:r>
        <w:rPr>
          <w:lang w:val="sr-Cyrl-RS"/>
        </w:rPr>
        <w:t>, Методологија са студијама историграфије. На докторским студијама историје ангажован је на предметима Општа историја 19. и 20. века и Општа историја Средоземља.</w:t>
      </w:r>
    </w:p>
    <w:p w:rsidR="007C4D76" w:rsidRPr="00CE6880" w:rsidRDefault="007C4D76" w:rsidP="007C4D76">
      <w:pPr>
        <w:tabs>
          <w:tab w:val="left" w:pos="1710"/>
        </w:tabs>
        <w:jc w:val="both"/>
        <w:rPr>
          <w:lang w:val="sr-Cyrl-RS"/>
        </w:rPr>
      </w:pPr>
    </w:p>
    <w:p w:rsidR="007C4D76" w:rsidRPr="00480715" w:rsidRDefault="007C4D76" w:rsidP="007C4D76">
      <w:pPr>
        <w:tabs>
          <w:tab w:val="left" w:pos="1710"/>
        </w:tabs>
        <w:jc w:val="both"/>
        <w:rPr>
          <w:lang w:val="sr-Cyrl-RS"/>
        </w:rPr>
      </w:pPr>
      <w:r w:rsidRPr="00CE6880">
        <w:rPr>
          <w:lang w:val="sr-Cyrl-RS"/>
        </w:rPr>
        <w:t xml:space="preserve">Редовно се припрема за наставу и држи часове и консултације са студентима у договореним терминима. У планирању наставе креира радне материјале и активности које доприносе оспособљавању студената да критички преиспитују наставни материјал. У оквиру практичне наставе организовао је историјске обиласке Београда за студенте основних студија, док је за студенте мастер студија историје „Друштво, држава, транзиција“ организовао и учествовао у неколико факултативних путовања по Србији и историјске обиласке Београда.  Током ангажмана у настави показао је да истраживачки приступа наставном процесу и сопственом ангажману и да је спреман да </w:t>
      </w:r>
      <w:r w:rsidRPr="00CE6880">
        <w:rPr>
          <w:lang w:val="sr-Cyrl-RS"/>
        </w:rPr>
        <w:lastRenderedPageBreak/>
        <w:t xml:space="preserve">на основу добијених </w:t>
      </w:r>
      <w:r w:rsidRPr="00480715">
        <w:rPr>
          <w:lang w:val="sr-Cyrl-RS"/>
        </w:rPr>
        <w:t xml:space="preserve">података уноси промене у сопствени рад и ради на развијању програма предмета. </w:t>
      </w:r>
      <w:r w:rsidRPr="00514673">
        <w:rPr>
          <w:lang w:val="sr-Cyrl-RS"/>
        </w:rPr>
        <w:t xml:space="preserve">На два изборна </w:t>
      </w:r>
      <w:r>
        <w:rPr>
          <w:lang w:val="sr-Cyrl-RS"/>
        </w:rPr>
        <w:t>предмета који су били отворени студентима свих студијских програма</w:t>
      </w:r>
      <w:r w:rsidRPr="00514673">
        <w:rPr>
          <w:lang w:val="sr-Cyrl-RS"/>
        </w:rPr>
        <w:t xml:space="preserve"> на основним студијама често </w:t>
      </w:r>
      <w:r>
        <w:rPr>
          <w:lang w:val="sr-Cyrl-RS"/>
        </w:rPr>
        <w:t xml:space="preserve">су се </w:t>
      </w:r>
      <w:r w:rsidRPr="00514673">
        <w:rPr>
          <w:lang w:val="sr-Cyrl-RS"/>
        </w:rPr>
        <w:t>при</w:t>
      </w:r>
      <w:r>
        <w:rPr>
          <w:lang w:val="sr-Cyrl-RS"/>
        </w:rPr>
        <w:t>јављивали</w:t>
      </w:r>
      <w:r w:rsidRPr="00514673">
        <w:rPr>
          <w:lang w:val="sr-Cyrl-RS"/>
        </w:rPr>
        <w:t xml:space="preserve"> и студенти других студијских група поред Историје (Историја уметности, Социологија, Етнологија и антропологија, Педагогија)</w:t>
      </w:r>
      <w:r>
        <w:rPr>
          <w:lang w:val="sr-Cyrl-RS"/>
        </w:rPr>
        <w:t xml:space="preserve">. </w:t>
      </w:r>
      <w:r w:rsidRPr="00480715">
        <w:rPr>
          <w:lang w:val="sr-Cyrl-RS"/>
        </w:rPr>
        <w:t>Средња оцена коју је кандидат од школске године 2021</w:t>
      </w:r>
      <w:r w:rsidRPr="007C4D76">
        <w:rPr>
          <w:lang w:val="sr-Cyrl-RS"/>
        </w:rPr>
        <w:t>/2022</w:t>
      </w:r>
      <w:r w:rsidRPr="00480715">
        <w:rPr>
          <w:lang w:val="sr-Cyrl-RS"/>
        </w:rPr>
        <w:t xml:space="preserve"> добијао на основу студентског вредновања рада наставника је на основним студијама је 4.44 (школске године 2021</w:t>
      </w:r>
      <w:r w:rsidRPr="007C4D76">
        <w:rPr>
          <w:lang w:val="sr-Cyrl-RS"/>
        </w:rPr>
        <w:t xml:space="preserve">/2022 – 4.14, </w:t>
      </w:r>
      <w:r w:rsidRPr="00480715">
        <w:rPr>
          <w:lang w:val="sr-Cyrl-RS"/>
        </w:rPr>
        <w:t>школске године 202</w:t>
      </w:r>
      <w:r w:rsidRPr="007C4D76">
        <w:rPr>
          <w:lang w:val="sr-Cyrl-RS"/>
        </w:rPr>
        <w:t xml:space="preserve">2/2023 – 4.71, </w:t>
      </w:r>
      <w:r w:rsidRPr="00480715">
        <w:rPr>
          <w:lang w:val="sr-Cyrl-RS"/>
        </w:rPr>
        <w:t>школске године 202</w:t>
      </w:r>
      <w:r w:rsidRPr="007C4D76">
        <w:rPr>
          <w:lang w:val="sr-Cyrl-RS"/>
        </w:rPr>
        <w:t xml:space="preserve">3/2024 – 4.31, </w:t>
      </w:r>
      <w:r w:rsidRPr="00480715">
        <w:rPr>
          <w:lang w:val="sr-Cyrl-RS"/>
        </w:rPr>
        <w:t>школске године 202</w:t>
      </w:r>
      <w:r w:rsidRPr="007C4D76">
        <w:rPr>
          <w:lang w:val="sr-Cyrl-RS"/>
        </w:rPr>
        <w:t>4/2025 – 4.61</w:t>
      </w:r>
      <w:r w:rsidRPr="00480715">
        <w:rPr>
          <w:lang w:val="sr-Cyrl-RS"/>
        </w:rPr>
        <w:t>).</w:t>
      </w:r>
    </w:p>
    <w:p w:rsidR="007C4D76" w:rsidRPr="00CE6880" w:rsidRDefault="007C4D76" w:rsidP="007C4D76">
      <w:pPr>
        <w:tabs>
          <w:tab w:val="left" w:pos="1710"/>
        </w:tabs>
        <w:jc w:val="both"/>
        <w:rPr>
          <w:lang w:val="sr-Cyrl-RS"/>
        </w:rPr>
      </w:pPr>
    </w:p>
    <w:p w:rsidR="007C4D76" w:rsidRDefault="007C4D76" w:rsidP="007C4D76">
      <w:pPr>
        <w:tabs>
          <w:tab w:val="left" w:pos="1710"/>
        </w:tabs>
        <w:jc w:val="both"/>
        <w:rPr>
          <w:lang w:val="sr-Cyrl-RS"/>
        </w:rPr>
      </w:pPr>
      <w:r w:rsidRPr="00CE6880">
        <w:rPr>
          <w:lang w:val="sr-Cyrl-RS"/>
        </w:rPr>
        <w:t xml:space="preserve">У планирању и реализацији наставе сарађује са колегама са Одељења за историју, колегама са Одељења за социологију, колегама с Филолошког факултета Универзитета у Београду – Центар за српски језик, </w:t>
      </w:r>
      <w:r>
        <w:rPr>
          <w:lang w:val="sr-Cyrl-RS"/>
        </w:rPr>
        <w:t xml:space="preserve">Архитектонског факултета Универзитета у Београду, </w:t>
      </w:r>
      <w:r w:rsidRPr="00CE6880">
        <w:rPr>
          <w:lang w:val="sr-Cyrl-RS"/>
        </w:rPr>
        <w:t>као и колегама који учествују у реализацији мастер студијама историје „Друштво, држава, транзиција“. У заједничком раду показује стручност, одговорност</w:t>
      </w:r>
      <w:r w:rsidR="003E3C28">
        <w:rPr>
          <w:lang w:val="sr-Cyrl-RS"/>
        </w:rPr>
        <w:t xml:space="preserve"> и </w:t>
      </w:r>
      <w:r w:rsidRPr="00CE6880">
        <w:rPr>
          <w:lang w:val="sr-Cyrl-RS"/>
        </w:rPr>
        <w:t xml:space="preserve"> посвећеност</w:t>
      </w:r>
      <w:r w:rsidR="003E3C28">
        <w:rPr>
          <w:lang w:val="sr-Cyrl-RS"/>
        </w:rPr>
        <w:t xml:space="preserve">. </w:t>
      </w:r>
    </w:p>
    <w:p w:rsidR="003E3C28" w:rsidRDefault="003E3C28" w:rsidP="007C4D76">
      <w:pPr>
        <w:tabs>
          <w:tab w:val="left" w:pos="1710"/>
        </w:tabs>
        <w:jc w:val="both"/>
        <w:rPr>
          <w:lang w:val="sr-Cyrl-RS"/>
        </w:rPr>
      </w:pPr>
    </w:p>
    <w:p w:rsidR="007C4D76" w:rsidRPr="000203CD" w:rsidRDefault="007C4D76" w:rsidP="007C4D76">
      <w:pPr>
        <w:tabs>
          <w:tab w:val="left" w:pos="1710"/>
        </w:tabs>
        <w:jc w:val="both"/>
        <w:rPr>
          <w:lang w:val="sr-Cyrl-RS"/>
        </w:rPr>
      </w:pPr>
      <w:r>
        <w:rPr>
          <w:lang w:val="sr-Cyrl-RS"/>
        </w:rPr>
        <w:t xml:space="preserve">Од претходног избора у звање био је ментор у 6 комисија и члан 5 комисија </w:t>
      </w:r>
      <w:r w:rsidRPr="00CE6880">
        <w:rPr>
          <w:lang w:val="sr-Cyrl-RS"/>
        </w:rPr>
        <w:t>мастер радов</w:t>
      </w:r>
      <w:r>
        <w:rPr>
          <w:lang w:val="sr-Cyrl-RS"/>
        </w:rPr>
        <w:t>а</w:t>
      </w:r>
      <w:r w:rsidRPr="00CE6880">
        <w:rPr>
          <w:lang w:val="sr-Cyrl-RS"/>
        </w:rPr>
        <w:t xml:space="preserve"> на мастер академским студијама историје и мастер студијама историје „Друштво, држава, транзиција“. Био је </w:t>
      </w:r>
      <w:r>
        <w:rPr>
          <w:lang w:val="sr-Cyrl-RS"/>
        </w:rPr>
        <w:t>ментор</w:t>
      </w:r>
      <w:r w:rsidRPr="00CE6880">
        <w:rPr>
          <w:lang w:val="sr-Cyrl-RS"/>
        </w:rPr>
        <w:t xml:space="preserve"> докторске дисертације </w:t>
      </w:r>
      <w:r>
        <w:rPr>
          <w:lang w:val="sr-Cyrl-RS"/>
        </w:rPr>
        <w:t>Стојанке Лужи</w:t>
      </w:r>
      <w:r>
        <w:t>j</w:t>
      </w:r>
      <w:r>
        <w:rPr>
          <w:lang w:val="sr-Cyrl-RS"/>
        </w:rPr>
        <w:t>е</w:t>
      </w:r>
      <w:r w:rsidRPr="00CE6880">
        <w:rPr>
          <w:lang w:val="sr-Cyrl-RS"/>
        </w:rPr>
        <w:t>, „</w:t>
      </w:r>
      <w:r w:rsidRPr="00514673">
        <w:rPr>
          <w:lang w:val="sr-Cyrl-RS"/>
        </w:rPr>
        <w:t>Аустро-Угарска и Јевреји у Босни и Херцеговини</w:t>
      </w:r>
      <w:r w:rsidRPr="007C4D76">
        <w:rPr>
          <w:lang w:val="sr-Cyrl-RS"/>
        </w:rPr>
        <w:t xml:space="preserve"> </w:t>
      </w:r>
      <w:r w:rsidRPr="00514673">
        <w:rPr>
          <w:lang w:val="sr-Cyrl-RS"/>
        </w:rPr>
        <w:t>(1878-1914)</w:t>
      </w:r>
      <w:r>
        <w:rPr>
          <w:lang w:val="sr-Cyrl-RS"/>
        </w:rPr>
        <w:t xml:space="preserve">, </w:t>
      </w:r>
      <w:r w:rsidRPr="00514673">
        <w:rPr>
          <w:lang w:val="sr-Cyrl-RS"/>
        </w:rPr>
        <w:t xml:space="preserve"> </w:t>
      </w:r>
      <w:r w:rsidRPr="00CE6880">
        <w:rPr>
          <w:lang w:val="sr-Cyrl-RS"/>
        </w:rPr>
        <w:t>одбрањен</w:t>
      </w:r>
      <w:r>
        <w:rPr>
          <w:lang w:val="sr-Cyrl-RS"/>
        </w:rPr>
        <w:t>е</w:t>
      </w:r>
      <w:r w:rsidRPr="00CE6880">
        <w:rPr>
          <w:lang w:val="sr-Cyrl-RS"/>
        </w:rPr>
        <w:t xml:space="preserve"> </w:t>
      </w:r>
      <w:r>
        <w:rPr>
          <w:lang w:val="sr-Cyrl-RS"/>
        </w:rPr>
        <w:t xml:space="preserve">децембра </w:t>
      </w:r>
      <w:r w:rsidRPr="00CE6880">
        <w:rPr>
          <w:lang w:val="sr-Cyrl-RS"/>
        </w:rPr>
        <w:t>20</w:t>
      </w:r>
      <w:r>
        <w:rPr>
          <w:lang w:val="sr-Cyrl-RS"/>
        </w:rPr>
        <w:t>21</w:t>
      </w:r>
      <w:r w:rsidRPr="00CE6880">
        <w:rPr>
          <w:lang w:val="sr-Cyrl-RS"/>
        </w:rPr>
        <w:t>. године</w:t>
      </w:r>
      <w:r>
        <w:rPr>
          <w:lang w:val="sr-Cyrl-RS"/>
        </w:rPr>
        <w:t xml:space="preserve">, и Милана Кутлешића, </w:t>
      </w:r>
      <w:r w:rsidRPr="00CE6880">
        <w:rPr>
          <w:lang w:val="sr-Cyrl-RS"/>
        </w:rPr>
        <w:t>„</w:t>
      </w:r>
      <w:r w:rsidRPr="00514673">
        <w:rPr>
          <w:lang w:val="sr-Cyrl-RS"/>
        </w:rPr>
        <w:t>Велика Британија и Грчка револуција : 1821-183</w:t>
      </w:r>
      <w:r>
        <w:rPr>
          <w:lang w:val="sr-Cyrl-RS"/>
        </w:rPr>
        <w:t>0</w:t>
      </w:r>
      <w:r w:rsidRPr="00CE6880">
        <w:rPr>
          <w:lang w:val="sr-Cyrl-RS"/>
        </w:rPr>
        <w:t>“</w:t>
      </w:r>
      <w:r>
        <w:rPr>
          <w:lang w:val="sr-Cyrl-RS"/>
        </w:rPr>
        <w:t>, одбрањене фебруара 2025. године.</w:t>
      </w:r>
      <w:r w:rsidRPr="00CE6880">
        <w:rPr>
          <w:lang w:val="sr-Cyrl-RS"/>
        </w:rPr>
        <w:t xml:space="preserve"> </w:t>
      </w:r>
      <w:r>
        <w:rPr>
          <w:lang w:val="sr-Cyrl-RS"/>
        </w:rPr>
        <w:t>У претходном периоду био је члан две комисије за избор у научна звања (Милан Кутлешић, Маја Васиљевић) и једне комисије у избор за наставничко звање (Дејана Васић).</w:t>
      </w:r>
    </w:p>
    <w:p w:rsidR="007C4D76" w:rsidRDefault="007C4D76" w:rsidP="007C4D76">
      <w:pPr>
        <w:ind w:firstLine="708"/>
        <w:jc w:val="both"/>
        <w:rPr>
          <w:b/>
          <w:bCs/>
          <w:i/>
          <w:lang w:val="sr-Cyrl-CS"/>
        </w:rPr>
      </w:pPr>
    </w:p>
    <w:p w:rsidR="007C4D76" w:rsidRDefault="007C4D76" w:rsidP="007C4D76">
      <w:pPr>
        <w:jc w:val="both"/>
        <w:rPr>
          <w:b/>
          <w:bCs/>
          <w:i/>
          <w:lang w:val="sr-Cyrl-CS"/>
        </w:rPr>
      </w:pPr>
    </w:p>
    <w:p w:rsidR="007C4D76" w:rsidRPr="008C3BB9" w:rsidRDefault="007C4D76" w:rsidP="007C4D76">
      <w:pPr>
        <w:ind w:firstLine="708"/>
        <w:jc w:val="both"/>
        <w:rPr>
          <w:b/>
          <w:bCs/>
          <w:i/>
          <w:lang w:val="sr-Cyrl-CS"/>
        </w:rPr>
      </w:pPr>
    </w:p>
    <w:p w:rsidR="007C4D76" w:rsidRPr="000203CD" w:rsidRDefault="007C4D76" w:rsidP="007C4D76">
      <w:pPr>
        <w:jc w:val="center"/>
        <w:rPr>
          <w:b/>
          <w:bCs/>
          <w:iCs/>
          <w:lang w:val="sr-Cyrl-CS"/>
        </w:rPr>
      </w:pPr>
      <w:r w:rsidRPr="00D821D0">
        <w:rPr>
          <w:b/>
          <w:bCs/>
          <w:iCs/>
          <w:lang w:val="sr-Cyrl-CS"/>
        </w:rPr>
        <w:t>АНГАЖОВАЊЕ У РАЗВОЈУ НАСТАВЕ И ДРУГИХ ДЕЛАТНОСТИ</w:t>
      </w:r>
      <w:r>
        <w:rPr>
          <w:b/>
          <w:bCs/>
          <w:iCs/>
          <w:lang w:val="sr-Cyrl-CS"/>
        </w:rPr>
        <w:t xml:space="preserve"> </w:t>
      </w:r>
      <w:r w:rsidRPr="00D821D0">
        <w:rPr>
          <w:b/>
          <w:bCs/>
          <w:iCs/>
          <w:lang w:val="sr-Cyrl-CS"/>
        </w:rPr>
        <w:t>ОДЕЉЕЊА И ФАКУЛТЕТА</w:t>
      </w:r>
      <w:r w:rsidRPr="00D821D0">
        <w:rPr>
          <w:b/>
          <w:bCs/>
          <w:iCs/>
          <w:lang w:val="sr-Latn-RS"/>
        </w:rPr>
        <w:t xml:space="preserve">. </w:t>
      </w:r>
      <w:r w:rsidRPr="00D821D0">
        <w:rPr>
          <w:b/>
          <w:bCs/>
          <w:iCs/>
          <w:lang w:val="sr-Cyrl-CS"/>
        </w:rPr>
        <w:t xml:space="preserve">САРАДЊА СА ДРУГИМ </w:t>
      </w:r>
      <w:r>
        <w:rPr>
          <w:b/>
          <w:bCs/>
          <w:iCs/>
          <w:lang w:val="sr-Cyrl-CS"/>
        </w:rPr>
        <w:t xml:space="preserve"> </w:t>
      </w:r>
      <w:r w:rsidRPr="00D821D0">
        <w:rPr>
          <w:b/>
          <w:bCs/>
          <w:iCs/>
          <w:lang w:val="sr-Cyrl-CS"/>
        </w:rPr>
        <w:t>ВИСОКОШКОЛСКИМ</w:t>
      </w:r>
      <w:r w:rsidRPr="00D821D0">
        <w:rPr>
          <w:b/>
          <w:bCs/>
          <w:iCs/>
          <w:lang w:val="sr-Latn-RS"/>
        </w:rPr>
        <w:t xml:space="preserve"> </w:t>
      </w:r>
      <w:r>
        <w:rPr>
          <w:b/>
          <w:bCs/>
          <w:iCs/>
          <w:lang w:val="sr-Cyrl-RS"/>
        </w:rPr>
        <w:t>И</w:t>
      </w:r>
      <w:r>
        <w:rPr>
          <w:b/>
          <w:bCs/>
          <w:iCs/>
          <w:lang w:val="sr-Cyrl-CS"/>
        </w:rPr>
        <w:t xml:space="preserve"> </w:t>
      </w:r>
      <w:r w:rsidRPr="00D821D0">
        <w:rPr>
          <w:b/>
          <w:bCs/>
          <w:iCs/>
          <w:lang w:val="sr-Cyrl-CS"/>
        </w:rPr>
        <w:t>НАУЧНОИСТРАЖИВАЧКИМ УСТАНОВАМА</w:t>
      </w:r>
    </w:p>
    <w:p w:rsidR="007C4D76" w:rsidRDefault="007C4D76" w:rsidP="007C4D76">
      <w:pPr>
        <w:tabs>
          <w:tab w:val="left" w:pos="1710"/>
        </w:tabs>
        <w:jc w:val="both"/>
        <w:rPr>
          <w:lang w:val="sr-Cyrl-RS"/>
        </w:rPr>
      </w:pPr>
    </w:p>
    <w:p w:rsidR="007C4D76" w:rsidRDefault="007C4D76" w:rsidP="007C4D76">
      <w:pPr>
        <w:tabs>
          <w:tab w:val="left" w:pos="1710"/>
        </w:tabs>
        <w:jc w:val="both"/>
        <w:rPr>
          <w:lang w:val="sr-Latn-RS"/>
        </w:rPr>
      </w:pPr>
      <w:r w:rsidRPr="00695DA4">
        <w:rPr>
          <w:lang w:val="sr-Latn-RS"/>
        </w:rPr>
        <w:t>Др Харис Дајч је члан Већа Одељења за историју, као и Катедре за Општу историју новог века. Члан је Центра за сарадњу са ЕУ Филозофског факултета. Активно учествује у раду поменутих органа Филозофског факултета</w:t>
      </w:r>
      <w:r>
        <w:rPr>
          <w:lang w:val="sr-Latn-RS"/>
        </w:rPr>
        <w:t xml:space="preserve">. </w:t>
      </w:r>
      <w:r>
        <w:rPr>
          <w:lang w:val="sr-Cyrl-RS"/>
        </w:rPr>
        <w:t xml:space="preserve">Обављао </w:t>
      </w:r>
      <w:r w:rsidRPr="00695DA4">
        <w:rPr>
          <w:lang w:val="sr-Latn-RS"/>
        </w:rPr>
        <w:t xml:space="preserve">је више различитих послова од значаја за рад Одељења за историју и Филозофског факултета Универзитета у Београду. </w:t>
      </w:r>
      <w:r w:rsidRPr="00F20C2D">
        <w:rPr>
          <w:lang w:val="sr-Latn-RS"/>
        </w:rPr>
        <w:t xml:space="preserve">У периоду од 2016. до 2018. био је члан Финансијске комисије Факултета. </w:t>
      </w:r>
      <w:r>
        <w:rPr>
          <w:lang w:val="sr-Cyrl-RS"/>
        </w:rPr>
        <w:t xml:space="preserve">Од јесени 2024. године члан је Комисије </w:t>
      </w:r>
      <w:r w:rsidRPr="00F20C2D">
        <w:rPr>
          <w:lang w:val="sr-Cyrl-RS"/>
        </w:rPr>
        <w:t>за научноистраживачки рад</w:t>
      </w:r>
      <w:r>
        <w:rPr>
          <w:lang w:val="sr-Cyrl-RS"/>
        </w:rPr>
        <w:t xml:space="preserve"> на Филозофском факултету. </w:t>
      </w:r>
      <w:r w:rsidRPr="00695DA4">
        <w:rPr>
          <w:lang w:val="sr-Latn-RS"/>
        </w:rPr>
        <w:t xml:space="preserve">У периоду 2020–2021. године био је координатор  за акредитацију студијског програма историје на српском и енглеском језику − МАС историје Друштво, држава, транизиција. </w:t>
      </w:r>
    </w:p>
    <w:p w:rsidR="007C4D76" w:rsidRDefault="007C4D76" w:rsidP="007C4D76">
      <w:pPr>
        <w:tabs>
          <w:tab w:val="left" w:pos="1710"/>
        </w:tabs>
        <w:jc w:val="both"/>
        <w:rPr>
          <w:lang w:val="sr-Latn-RS"/>
        </w:rPr>
      </w:pPr>
    </w:p>
    <w:p w:rsidR="007C4D76" w:rsidRPr="000203CD" w:rsidRDefault="007C4D76" w:rsidP="007C4D76">
      <w:pPr>
        <w:tabs>
          <w:tab w:val="left" w:pos="1710"/>
        </w:tabs>
        <w:jc w:val="both"/>
        <w:rPr>
          <w:lang w:val="sr-Cyrl-RS"/>
        </w:rPr>
      </w:pPr>
      <w:r w:rsidRPr="00695DA4">
        <w:rPr>
          <w:lang w:val="sr-Latn-RS"/>
        </w:rPr>
        <w:t>Био је руководилац</w:t>
      </w:r>
      <w:r w:rsidR="003E3C28">
        <w:rPr>
          <w:lang w:val="sr-Cyrl-RS"/>
        </w:rPr>
        <w:t>, за Србију,</w:t>
      </w:r>
      <w:r w:rsidRPr="00695DA4">
        <w:rPr>
          <w:lang w:val="sr-Latn-RS"/>
        </w:rPr>
        <w:t xml:space="preserve"> Horizon 2020 пројекта Poprebel (Populist Rebellion against Modernity in 21st Century Eastern Europe: neo-traditionalism and neo-feudalism) од 2019. до 2022. године на коме је Филозофски факултет био партнерска институција под координацијом Универзитетског колеџа Лондона (University College London). </w:t>
      </w:r>
      <w:r>
        <w:rPr>
          <w:lang w:val="sr-Cyrl-RS"/>
        </w:rPr>
        <w:t>Био је</w:t>
      </w:r>
      <w:r w:rsidRPr="00695DA4">
        <w:rPr>
          <w:lang w:val="sr-Latn-RS"/>
        </w:rPr>
        <w:t xml:space="preserve"> руководилац</w:t>
      </w:r>
      <w:r w:rsidR="003E3C28">
        <w:rPr>
          <w:lang w:val="sr-Cyrl-RS"/>
        </w:rPr>
        <w:t>, за Србију,</w:t>
      </w:r>
      <w:r w:rsidRPr="00695DA4">
        <w:rPr>
          <w:lang w:val="sr-Latn-RS"/>
        </w:rPr>
        <w:t xml:space="preserve"> Horizon Marie Skłodowska-Curie Innovative Training Network пројекта  Fatigue (Delayed Transformational Fatigue in Central and Eastern Europe)</w:t>
      </w:r>
      <w:r>
        <w:rPr>
          <w:lang w:val="sr-Cyrl-RS"/>
        </w:rPr>
        <w:t>,</w:t>
      </w:r>
      <w:r w:rsidRPr="00695DA4">
        <w:rPr>
          <w:lang w:val="sr-Latn-RS"/>
        </w:rPr>
        <w:t xml:space="preserve">  испред Универзитета у Београду,  </w:t>
      </w:r>
      <w:r>
        <w:rPr>
          <w:lang w:val="sr-Cyrl-RS"/>
        </w:rPr>
        <w:t xml:space="preserve">у периоду </w:t>
      </w:r>
      <w:r w:rsidRPr="00695DA4">
        <w:rPr>
          <w:lang w:val="sr-Latn-RS"/>
        </w:rPr>
        <w:t>од 2018. до 2021. године</w:t>
      </w:r>
      <w:r>
        <w:rPr>
          <w:lang w:val="sr-Latn-RS"/>
        </w:rPr>
        <w:t xml:space="preserve">. </w:t>
      </w:r>
      <w:r w:rsidR="003E3C28">
        <w:rPr>
          <w:lang w:val="sr-Cyrl-RS"/>
        </w:rPr>
        <w:t>Б</w:t>
      </w:r>
      <w:r w:rsidRPr="00695DA4">
        <w:rPr>
          <w:lang w:val="sr-Latn-RS"/>
        </w:rPr>
        <w:t xml:space="preserve">ио је </w:t>
      </w:r>
      <w:r w:rsidR="003E3C28">
        <w:rPr>
          <w:lang w:val="sr-Cyrl-RS"/>
        </w:rPr>
        <w:t xml:space="preserve">и </w:t>
      </w:r>
      <w:r w:rsidRPr="00695DA4">
        <w:rPr>
          <w:lang w:val="sr-Latn-RS"/>
        </w:rPr>
        <w:t xml:space="preserve">руководилац на Rothschild Foundation Hanadiv Europe пројекту The Cataloging of Jewish collections of the Historical Archives of Sombor (2019-2020), као и више архивских </w:t>
      </w:r>
      <w:r w:rsidRPr="00695DA4">
        <w:rPr>
          <w:lang w:val="sr-Latn-RS"/>
        </w:rPr>
        <w:lastRenderedPageBreak/>
        <w:t>пројеката сакупљања, заштите и дигитализације архивске грађе за јеврејске заједнице у Осијеку, Новом Саду, Панчеву и Зрењанину</w:t>
      </w:r>
      <w:r>
        <w:rPr>
          <w:lang w:val="sr-Cyrl-RS"/>
        </w:rPr>
        <w:t xml:space="preserve"> (2022-2024)</w:t>
      </w:r>
      <w:r w:rsidRPr="00695DA4">
        <w:rPr>
          <w:lang w:val="sr-Latn-RS"/>
        </w:rPr>
        <w:t xml:space="preserve">. Био је истраживач на пројекту Glorification of the War Collaborators in the Former Yugoslav Republics (World Jewish Congres) 2020-2021. </w:t>
      </w:r>
      <w:r w:rsidRPr="00CE6880">
        <w:rPr>
          <w:lang w:val="sr-Cyrl-RS"/>
        </w:rPr>
        <w:t>У то</w:t>
      </w:r>
      <w:r>
        <w:rPr>
          <w:lang w:val="sr-Cyrl-RS"/>
        </w:rPr>
        <w:t>ку</w:t>
      </w:r>
      <w:r w:rsidRPr="007C4D76">
        <w:rPr>
          <w:lang w:val="sr-Latn-RS"/>
        </w:rPr>
        <w:t xml:space="preserve"> je</w:t>
      </w:r>
      <w:r>
        <w:rPr>
          <w:lang w:val="sr-Cyrl-RS"/>
        </w:rPr>
        <w:t>сењег</w:t>
      </w:r>
      <w:r w:rsidRPr="00CE6880">
        <w:rPr>
          <w:lang w:val="sr-Cyrl-RS"/>
        </w:rPr>
        <w:t xml:space="preserve"> семестра школске 20</w:t>
      </w:r>
      <w:r>
        <w:rPr>
          <w:lang w:val="sr-Cyrl-RS"/>
        </w:rPr>
        <w:t>21</w:t>
      </w:r>
      <w:r w:rsidRPr="00CE6880">
        <w:rPr>
          <w:lang w:val="sr-Cyrl-RS"/>
        </w:rPr>
        <w:t>/20</w:t>
      </w:r>
      <w:r>
        <w:rPr>
          <w:lang w:val="sr-Cyrl-RS"/>
        </w:rPr>
        <w:t>22 и 2023</w:t>
      </w:r>
      <w:r w:rsidRPr="007C4D76">
        <w:rPr>
          <w:lang w:val="sr-Latn-RS"/>
        </w:rPr>
        <w:t>/2024</w:t>
      </w:r>
      <w:r w:rsidRPr="00CE6880">
        <w:rPr>
          <w:lang w:val="sr-Cyrl-RS"/>
        </w:rPr>
        <w:t xml:space="preserve"> године, као гостујући наставник држао је два предмете на мастер студијама на Факултету за европске студије и политичке науке (Јагелонијански универзитет у Кракову</w:t>
      </w:r>
      <w:r>
        <w:rPr>
          <w:lang w:val="sr-Cyrl-RS"/>
        </w:rPr>
        <w:t>, Пољска</w:t>
      </w:r>
      <w:r w:rsidRPr="00CE6880">
        <w:rPr>
          <w:lang w:val="sr-Cyrl-RS"/>
        </w:rPr>
        <w:t>)</w:t>
      </w:r>
      <w:r w:rsidRPr="007C4D76">
        <w:rPr>
          <w:lang w:val="sr-Latn-RS"/>
        </w:rPr>
        <w:t xml:space="preserve"> </w:t>
      </w:r>
      <w:r>
        <w:rPr>
          <w:lang w:val="sr-Cyrl-RS"/>
        </w:rPr>
        <w:t>и један на основним студијама</w:t>
      </w:r>
      <w:r w:rsidRPr="00CE6880">
        <w:rPr>
          <w:lang w:val="sr-Cyrl-RS"/>
        </w:rPr>
        <w:t>.</w:t>
      </w:r>
      <w:r>
        <w:rPr>
          <w:lang w:val="sr-Cyrl-RS"/>
        </w:rPr>
        <w:t xml:space="preserve"> Био је предавач по позиву на Универзитету у Жежову (Пољска) децембра 2024. године и маја 2025. године.  </w:t>
      </w:r>
    </w:p>
    <w:p w:rsidR="007C4D76" w:rsidRPr="00695DA4" w:rsidRDefault="007C4D76" w:rsidP="007C4D76">
      <w:pPr>
        <w:tabs>
          <w:tab w:val="left" w:pos="1710"/>
        </w:tabs>
        <w:jc w:val="both"/>
        <w:rPr>
          <w:lang w:val="sr-Latn-RS"/>
        </w:rPr>
      </w:pPr>
    </w:p>
    <w:p w:rsidR="007C4D76" w:rsidRDefault="007C4D76" w:rsidP="007C4D76">
      <w:pPr>
        <w:tabs>
          <w:tab w:val="left" w:pos="1710"/>
        </w:tabs>
        <w:jc w:val="both"/>
        <w:rPr>
          <w:lang w:val="sr-Latn-RS"/>
        </w:rPr>
      </w:pPr>
      <w:r w:rsidRPr="00695DA4">
        <w:rPr>
          <w:lang w:val="sr-Latn-RS"/>
        </w:rPr>
        <w:t>Руководилац је и један од оснивача Центра за сарадњу са ЕУ Филозофског факултета, који је успешно конкурисао за пројекат у оквиру позива Креативна Европа GUERRE: WWI Digital Museum for the Management of Sensitive Cultural Heritage</w:t>
      </w:r>
      <w:r>
        <w:rPr>
          <w:lang w:val="sr-Latn-RS"/>
        </w:rPr>
        <w:t xml:space="preserve"> (2025-2027)</w:t>
      </w:r>
      <w:r w:rsidRPr="00695DA4">
        <w:rPr>
          <w:lang w:val="sr-Latn-RS"/>
        </w:rPr>
        <w:t xml:space="preserve">, Филозофски факултет је партнер на овом пројекта. </w:t>
      </w:r>
    </w:p>
    <w:p w:rsidR="007C4D76" w:rsidRDefault="007C4D76" w:rsidP="007C4D76">
      <w:pPr>
        <w:tabs>
          <w:tab w:val="left" w:pos="1710"/>
        </w:tabs>
        <w:jc w:val="both"/>
        <w:rPr>
          <w:lang w:val="sr-Latn-RS"/>
        </w:rPr>
      </w:pPr>
    </w:p>
    <w:p w:rsidR="007C4D76" w:rsidRPr="000203CD" w:rsidRDefault="007C4D76" w:rsidP="007C4D76">
      <w:pPr>
        <w:tabs>
          <w:tab w:val="left" w:pos="1710"/>
        </w:tabs>
        <w:jc w:val="both"/>
        <w:rPr>
          <w:lang w:val="sr-Cyrl-RS"/>
        </w:rPr>
      </w:pPr>
      <w:r w:rsidRPr="00514673">
        <w:rPr>
          <w:lang w:val="sr-Latn-RS"/>
        </w:rPr>
        <w:t>Члан следећих домаћих удружења: Научно друштво за историју здравствене културе (НДИЗК), Истраживачки центар за друштвене науке и уметност (НБИ). Члан следећих</w:t>
      </w:r>
      <w:r>
        <w:rPr>
          <w:lang w:val="sr-Cyrl-RS"/>
        </w:rPr>
        <w:t xml:space="preserve"> </w:t>
      </w:r>
      <w:r w:rsidRPr="00514673">
        <w:rPr>
          <w:lang w:val="sr-Latn-RS"/>
        </w:rPr>
        <w:t>удружења у иностранству: Association for the Study of Nationalities (ASN), European Association for Jewish Studies (EAJS).</w:t>
      </w:r>
      <w:r>
        <w:rPr>
          <w:lang w:val="sr-Cyrl-RS"/>
        </w:rPr>
        <w:t xml:space="preserve"> </w:t>
      </w:r>
      <w:r w:rsidRPr="00514673">
        <w:rPr>
          <w:lang w:val="sr-Latn-RS"/>
        </w:rPr>
        <w:t xml:space="preserve">Члан </w:t>
      </w:r>
      <w:r>
        <w:rPr>
          <w:lang w:val="sr-Cyrl-RS"/>
        </w:rPr>
        <w:t xml:space="preserve">је </w:t>
      </w:r>
      <w:r w:rsidRPr="00514673">
        <w:rPr>
          <w:lang w:val="sr-Latn-RS"/>
        </w:rPr>
        <w:t>Cost Action 22159 National, International and Transnational Histories of Healthcare, 1850-2000 у оквиру WG5 Heritage and Public Engagement (2023-2027)</w:t>
      </w:r>
      <w:r>
        <w:rPr>
          <w:lang w:val="sr-Cyrl-RS"/>
        </w:rPr>
        <w:t>.</w:t>
      </w:r>
    </w:p>
    <w:p w:rsidR="007C4D76" w:rsidRDefault="007C4D76" w:rsidP="007C4D76">
      <w:pPr>
        <w:tabs>
          <w:tab w:val="left" w:pos="1710"/>
        </w:tabs>
        <w:jc w:val="both"/>
        <w:rPr>
          <w:lang w:val="sr-Latn-RS"/>
        </w:rPr>
      </w:pPr>
    </w:p>
    <w:p w:rsidR="007C4D76" w:rsidRDefault="007C4D76" w:rsidP="007C4D76">
      <w:pPr>
        <w:tabs>
          <w:tab w:val="left" w:pos="1710"/>
        </w:tabs>
        <w:jc w:val="both"/>
        <w:rPr>
          <w:lang w:val="sr-Latn-RS"/>
        </w:rPr>
      </w:pPr>
      <w:r w:rsidRPr="00695DA4">
        <w:rPr>
          <w:lang w:val="sr-Latn-RS"/>
        </w:rPr>
        <w:t>Професор Дајч био је академски координатор и учесник Jean Monnet модула European Union and the Western Balkans: Modernization and Challenges of Integration (EUBAL)  (2020–2023), који се реализовао на Филозофском факултету. Иницирао је осам успешних Еразмус КА1 и две КА103 мобилности за студенте и запослене Филозофског факултета, које су омогућиле долазну и одлазну мобилност студентима основних и мастер студија. Осим тога, у претходном периоду је као координатор CEEPUS мреже Europe from Visegrad Perspective (PL-0815-07-1920) омогућио долазну и одлазну мобилност за студенте и предаваче матичне установе, као и за студенте и предаваче у оквиру партнерских установа. Током 2022, 2023. и 2024. године учествовао је у осмишљавању и организацији једне међународне и две националне конференције, одржаних на Филозофском факултету Универзитета у Београду: Faces of Populism: Politics, Culture, Economy and Evеryday Life in Eastern Europe, Филозофски факултет Универзитет у Београду, 5–6 април 2022;  Postepidemiološki stres: Istorijske i medicinske dileme,  Филозофски факултет Универзитет у Београду, 23. мај 2023; EUGENIKA, politike javnog zdravlja, nacionalizam i populizam u Jugoistočnoj Evropi (XVIII−XXI vek), Филозофски факултет Универзитет у Београду, 12. март 2024.</w:t>
      </w:r>
    </w:p>
    <w:p w:rsidR="007C4D76" w:rsidRDefault="007C4D76" w:rsidP="007C4D76">
      <w:pPr>
        <w:tabs>
          <w:tab w:val="left" w:pos="1710"/>
        </w:tabs>
        <w:jc w:val="both"/>
        <w:rPr>
          <w:lang w:val="sr-Latn-RS"/>
        </w:rPr>
      </w:pPr>
    </w:p>
    <w:p w:rsidR="007C4D76" w:rsidRPr="00173CA1" w:rsidRDefault="007C4D76" w:rsidP="007C4D76">
      <w:pPr>
        <w:tabs>
          <w:tab w:val="left" w:pos="1710"/>
        </w:tabs>
        <w:jc w:val="both"/>
        <w:rPr>
          <w:lang w:val="sr-Latn-RS"/>
        </w:rPr>
      </w:pPr>
    </w:p>
    <w:p w:rsidR="007C4D76" w:rsidRPr="00D821D0" w:rsidRDefault="007C4D76" w:rsidP="007C4D76">
      <w:pPr>
        <w:pStyle w:val="BodyText"/>
        <w:jc w:val="center"/>
        <w:rPr>
          <w:b/>
          <w:bCs/>
          <w:iCs/>
          <w:lang w:val="sr-Cyrl-CS"/>
        </w:rPr>
      </w:pPr>
      <w:r w:rsidRPr="00D821D0">
        <w:rPr>
          <w:b/>
          <w:bCs/>
          <w:iCs/>
          <w:lang w:val="sr-Cyrl-CS"/>
        </w:rPr>
        <w:t>ЗАКЉУЧНО МИШЊЕЉЕ И ПРЕДЛОГ КОМИСИЈЕ</w:t>
      </w:r>
    </w:p>
    <w:p w:rsidR="007C4D76" w:rsidRPr="00173CA1" w:rsidRDefault="007C4D76" w:rsidP="007C4D76">
      <w:pPr>
        <w:tabs>
          <w:tab w:val="left" w:pos="1710"/>
        </w:tabs>
        <w:jc w:val="both"/>
        <w:rPr>
          <w:lang w:val="sr-Cyrl-RS"/>
        </w:rPr>
      </w:pPr>
    </w:p>
    <w:p w:rsidR="007C4D76" w:rsidRDefault="007C4D76" w:rsidP="007C4D76">
      <w:pPr>
        <w:jc w:val="both"/>
        <w:rPr>
          <w:lang w:val="sr-Cyrl-CS"/>
        </w:rPr>
      </w:pPr>
      <w:r w:rsidRPr="000410AC">
        <w:rPr>
          <w:lang w:val="sr-Cyrl-CS"/>
        </w:rPr>
        <w:t>На основу прегледа</w:t>
      </w:r>
      <w:r>
        <w:rPr>
          <w:lang w:val="sr-Cyrl-CS"/>
        </w:rPr>
        <w:t xml:space="preserve"> достављене документације и њене детаљне </w:t>
      </w:r>
      <w:r w:rsidRPr="000410AC">
        <w:rPr>
          <w:lang w:val="sr-Cyrl-CS"/>
        </w:rPr>
        <w:t xml:space="preserve">анализе Комисија је утврдила да кандидат </w:t>
      </w:r>
      <w:r>
        <w:rPr>
          <w:lang w:val="sr-Cyrl-CS"/>
        </w:rPr>
        <w:t xml:space="preserve">проф. </w:t>
      </w:r>
      <w:r w:rsidRPr="000410AC">
        <w:rPr>
          <w:lang w:val="sr-Cyrl-CS"/>
        </w:rPr>
        <w:t xml:space="preserve">др </w:t>
      </w:r>
      <w:r>
        <w:rPr>
          <w:lang w:val="uz-Cyrl-UZ"/>
        </w:rPr>
        <w:t>Харис Дајч</w:t>
      </w:r>
      <w:r w:rsidRPr="000410AC">
        <w:rPr>
          <w:lang w:val="sr-Cyrl-CS"/>
        </w:rPr>
        <w:t xml:space="preserve"> испуњава</w:t>
      </w:r>
      <w:r>
        <w:rPr>
          <w:lang w:val="sr-Cyrl-CS"/>
        </w:rPr>
        <w:t xml:space="preserve"> све</w:t>
      </w:r>
      <w:r w:rsidRPr="000410AC">
        <w:rPr>
          <w:lang w:val="sr-Cyrl-CS"/>
        </w:rPr>
        <w:t xml:space="preserve"> услове </w:t>
      </w:r>
      <w:r>
        <w:rPr>
          <w:lang w:val="ru-RU" w:eastAsia="en-GB"/>
        </w:rPr>
        <w:t xml:space="preserve">и критеријуме за избор у звање РЕДОВНОГ ПРОФЕСОРА, </w:t>
      </w:r>
      <w:r w:rsidRPr="007A3D92">
        <w:rPr>
          <w:lang w:val="ru-RU" w:eastAsia="en-GB"/>
        </w:rPr>
        <w:t>према критеријумима које прописују правна акта Филозофског факултета и Универзитета у Београду.</w:t>
      </w:r>
      <w:r w:rsidRPr="000410AC">
        <w:rPr>
          <w:lang w:val="sr-Cyrl-CS"/>
        </w:rPr>
        <w:t>.</w:t>
      </w:r>
      <w:bookmarkStart w:id="0" w:name="_Hlk189302064"/>
    </w:p>
    <w:p w:rsidR="007C4D76" w:rsidRDefault="007C4D76" w:rsidP="007C4D76">
      <w:pPr>
        <w:pStyle w:val="ListParagraph"/>
        <w:autoSpaceDE w:val="0"/>
        <w:autoSpaceDN w:val="0"/>
        <w:adjustRightInd w:val="0"/>
        <w:spacing w:after="0" w:line="240" w:lineRule="auto"/>
        <w:ind w:left="0"/>
        <w:jc w:val="both"/>
        <w:rPr>
          <w:rFonts w:ascii="Times New Roman" w:hAnsi="Times New Roman" w:cs="Times New Roman"/>
          <w:sz w:val="24"/>
          <w:szCs w:val="24"/>
          <w:lang w:val="sr-Cyrl-CS"/>
        </w:rPr>
      </w:pPr>
    </w:p>
    <w:p w:rsidR="007C4D76" w:rsidRPr="008F2C3F" w:rsidRDefault="007C4D76" w:rsidP="007C4D76">
      <w:pPr>
        <w:jc w:val="both"/>
        <w:rPr>
          <w:bCs/>
          <w:lang w:val="sr-Cyrl-CS"/>
        </w:rPr>
      </w:pPr>
      <w:r w:rsidRPr="007C4D76">
        <w:rPr>
          <w:lang w:val="sr-Cyrl-CS"/>
        </w:rPr>
        <w:t xml:space="preserve">Својим научним радом </w:t>
      </w:r>
      <w:r w:rsidR="00D85C18">
        <w:rPr>
          <w:lang w:val="sr-Cyrl-CS"/>
        </w:rPr>
        <w:t xml:space="preserve">др Дајч је дао </w:t>
      </w:r>
      <w:r w:rsidRPr="007C4D76">
        <w:rPr>
          <w:lang w:val="sr-Cyrl-CS"/>
        </w:rPr>
        <w:t xml:space="preserve">важан допринос развоју историјске науке, </w:t>
      </w:r>
      <w:r w:rsidR="00D85C18">
        <w:rPr>
          <w:lang w:val="sr-Cyrl-CS"/>
        </w:rPr>
        <w:t xml:space="preserve">а </w:t>
      </w:r>
      <w:r w:rsidRPr="007C4D76">
        <w:rPr>
          <w:lang w:val="sr-Cyrl-CS"/>
        </w:rPr>
        <w:t>педагошким радом утицао је на унапређење квалитета наставе на Одељењу за историју Филозофског факултета Универзитета у Београду.</w:t>
      </w:r>
      <w:r>
        <w:rPr>
          <w:lang w:val="sr-Cyrl-RS"/>
        </w:rPr>
        <w:t xml:space="preserve"> </w:t>
      </w:r>
      <w:r w:rsidRPr="007A3D92">
        <w:rPr>
          <w:bCs/>
          <w:lang w:val="sr-Cyrl-CS"/>
        </w:rPr>
        <w:t xml:space="preserve">Увођењем нових предмета и програма допринео је развоју великог броја будућих историчара. Кроз остале своје </w:t>
      </w:r>
      <w:r>
        <w:rPr>
          <w:bCs/>
          <w:lang w:val="sr-Cyrl-CS"/>
        </w:rPr>
        <w:lastRenderedPageBreak/>
        <w:t xml:space="preserve">стручно-професионалне </w:t>
      </w:r>
      <w:r w:rsidRPr="007A3D92">
        <w:rPr>
          <w:bCs/>
          <w:lang w:val="sr-Cyrl-CS"/>
        </w:rPr>
        <w:t>активности</w:t>
      </w:r>
      <w:r>
        <w:rPr>
          <w:bCs/>
          <w:lang w:val="sr-Cyrl-CS"/>
        </w:rPr>
        <w:t>, сарадњу са другим установама у земљи и иностранству</w:t>
      </w:r>
      <w:r w:rsidRPr="007A3D92">
        <w:rPr>
          <w:bCs/>
          <w:lang w:val="sr-Cyrl-CS"/>
        </w:rPr>
        <w:t xml:space="preserve"> дао је велики допринос раду и промоцији рада Одељења на коме је запослен, као и Филозофског факултета.</w:t>
      </w:r>
    </w:p>
    <w:bookmarkEnd w:id="0"/>
    <w:p w:rsidR="007C4D76" w:rsidRDefault="007C4D76" w:rsidP="007C4D76">
      <w:pPr>
        <w:pStyle w:val="ListParagraph"/>
        <w:autoSpaceDE w:val="0"/>
        <w:autoSpaceDN w:val="0"/>
        <w:adjustRightInd w:val="0"/>
        <w:spacing w:line="276" w:lineRule="auto"/>
        <w:ind w:left="0"/>
        <w:jc w:val="both"/>
        <w:rPr>
          <w:rFonts w:ascii="Times New Roman" w:hAnsi="Times New Roman" w:cs="Times New Roman"/>
          <w:sz w:val="24"/>
          <w:szCs w:val="24"/>
          <w:lang w:val="sr-Cyrl-CS"/>
        </w:rPr>
      </w:pPr>
    </w:p>
    <w:p w:rsidR="007C4D76" w:rsidRPr="003A2481" w:rsidRDefault="007C4D76" w:rsidP="007C4D76">
      <w:pPr>
        <w:pStyle w:val="ListParagraph"/>
        <w:autoSpaceDE w:val="0"/>
        <w:autoSpaceDN w:val="0"/>
        <w:adjustRightInd w:val="0"/>
        <w:spacing w:after="0" w:line="240" w:lineRule="auto"/>
        <w:ind w:left="0"/>
        <w:jc w:val="both"/>
        <w:rPr>
          <w:rFonts w:ascii="Times New Roman" w:hAnsi="Times New Roman" w:cs="Times New Roman"/>
          <w:sz w:val="24"/>
          <w:szCs w:val="24"/>
          <w:lang w:val="sr-Cyrl-CS"/>
        </w:rPr>
      </w:pPr>
      <w:r w:rsidRPr="00CE1D77">
        <w:rPr>
          <w:rFonts w:ascii="Times New Roman" w:hAnsi="Times New Roman" w:cs="Times New Roman"/>
          <w:b/>
          <w:sz w:val="24"/>
          <w:szCs w:val="24"/>
          <w:lang w:val="sr-Cyrl-CS"/>
        </w:rPr>
        <w:t>На основу</w:t>
      </w:r>
      <w:r w:rsidRPr="00CE1D77">
        <w:rPr>
          <w:rFonts w:ascii="Times New Roman" w:hAnsi="Times New Roman" w:cs="Times New Roman"/>
          <w:b/>
          <w:sz w:val="24"/>
          <w:szCs w:val="24"/>
          <w:lang w:val="sr-Latn-CS"/>
        </w:rPr>
        <w:t xml:space="preserve"> </w:t>
      </w:r>
      <w:r>
        <w:rPr>
          <w:rFonts w:ascii="Times New Roman" w:hAnsi="Times New Roman" w:cs="Times New Roman"/>
          <w:b/>
          <w:sz w:val="24"/>
          <w:szCs w:val="24"/>
          <w:lang w:val="sr-Cyrl-RS"/>
        </w:rPr>
        <w:t xml:space="preserve">свега изложеног и </w:t>
      </w:r>
      <w:r w:rsidRPr="00CE1D77">
        <w:rPr>
          <w:rFonts w:ascii="Times New Roman" w:hAnsi="Times New Roman" w:cs="Times New Roman"/>
          <w:b/>
          <w:sz w:val="24"/>
          <w:szCs w:val="24"/>
          <w:lang w:val="sr-Cyrl-CS"/>
        </w:rPr>
        <w:t>показатеља наставн</w:t>
      </w:r>
      <w:r>
        <w:rPr>
          <w:rFonts w:ascii="Times New Roman" w:hAnsi="Times New Roman" w:cs="Times New Roman"/>
          <w:b/>
          <w:sz w:val="24"/>
          <w:szCs w:val="24"/>
          <w:lang w:val="sr-Cyrl-CS"/>
        </w:rPr>
        <w:t>е</w:t>
      </w:r>
      <w:r w:rsidRPr="00CE1D77">
        <w:rPr>
          <w:rFonts w:ascii="Times New Roman" w:hAnsi="Times New Roman" w:cs="Times New Roman"/>
          <w:b/>
          <w:sz w:val="24"/>
          <w:szCs w:val="24"/>
          <w:lang w:val="sr-Cyrl-CS"/>
        </w:rPr>
        <w:t>, научн</w:t>
      </w:r>
      <w:r>
        <w:rPr>
          <w:rFonts w:ascii="Times New Roman" w:hAnsi="Times New Roman" w:cs="Times New Roman"/>
          <w:b/>
          <w:sz w:val="24"/>
          <w:szCs w:val="24"/>
          <w:lang w:val="sr-Cyrl-CS"/>
        </w:rPr>
        <w:t>е</w:t>
      </w:r>
      <w:r w:rsidRPr="00CE1D77">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 xml:space="preserve">и </w:t>
      </w:r>
      <w:r w:rsidRPr="00CE1D77">
        <w:rPr>
          <w:rFonts w:ascii="Times New Roman" w:hAnsi="Times New Roman" w:cs="Times New Roman"/>
          <w:b/>
          <w:sz w:val="24"/>
          <w:szCs w:val="24"/>
          <w:lang w:val="sr-Cyrl-CS"/>
        </w:rPr>
        <w:t>струч</w:t>
      </w:r>
      <w:r>
        <w:rPr>
          <w:rFonts w:ascii="Times New Roman" w:hAnsi="Times New Roman" w:cs="Times New Roman"/>
          <w:b/>
          <w:sz w:val="24"/>
          <w:szCs w:val="24"/>
          <w:lang w:val="sr-Cyrl-CS"/>
        </w:rPr>
        <w:t>но-професионалне</w:t>
      </w:r>
      <w:r w:rsidRPr="00CE1D77">
        <w:rPr>
          <w:rFonts w:ascii="Times New Roman" w:hAnsi="Times New Roman" w:cs="Times New Roman"/>
          <w:b/>
          <w:sz w:val="24"/>
          <w:szCs w:val="24"/>
          <w:lang w:val="sr-Cyrl-CS"/>
        </w:rPr>
        <w:t xml:space="preserve"> компетентности</w:t>
      </w:r>
      <w:r>
        <w:rPr>
          <w:rFonts w:ascii="Times New Roman" w:hAnsi="Times New Roman" w:cs="Times New Roman"/>
          <w:b/>
          <w:sz w:val="24"/>
          <w:szCs w:val="24"/>
          <w:lang w:val="sr-Cyrl-CS"/>
        </w:rPr>
        <w:t>, као</w:t>
      </w:r>
      <w:r w:rsidRPr="00CE1D77">
        <w:rPr>
          <w:rFonts w:ascii="Times New Roman" w:hAnsi="Times New Roman" w:cs="Times New Roman"/>
          <w:b/>
          <w:sz w:val="24"/>
          <w:szCs w:val="24"/>
          <w:lang w:val="sr-Cyrl-CS"/>
        </w:rPr>
        <w:t xml:space="preserve"> и резултата</w:t>
      </w:r>
      <w:r>
        <w:rPr>
          <w:rFonts w:ascii="Times New Roman" w:hAnsi="Times New Roman" w:cs="Times New Roman"/>
          <w:b/>
          <w:sz w:val="24"/>
          <w:szCs w:val="24"/>
          <w:lang w:val="sr-Cyrl-CS"/>
        </w:rPr>
        <w:t xml:space="preserve"> остварених у овим областима, током вишегодишњег</w:t>
      </w:r>
      <w:r w:rsidRPr="00CE1D77">
        <w:rPr>
          <w:rFonts w:ascii="Times New Roman" w:hAnsi="Times New Roman" w:cs="Times New Roman"/>
          <w:b/>
          <w:sz w:val="24"/>
          <w:szCs w:val="24"/>
          <w:lang w:val="sr-Cyrl-CS"/>
        </w:rPr>
        <w:t xml:space="preserve"> рад</w:t>
      </w:r>
      <w:r>
        <w:rPr>
          <w:rFonts w:ascii="Times New Roman" w:hAnsi="Times New Roman" w:cs="Times New Roman"/>
          <w:b/>
          <w:sz w:val="24"/>
          <w:szCs w:val="24"/>
          <w:lang w:val="sr-Cyrl-CS"/>
        </w:rPr>
        <w:t xml:space="preserve">а кандидата </w:t>
      </w:r>
      <w:r w:rsidRPr="007A3D92">
        <w:rPr>
          <w:rFonts w:ascii="Times New Roman" w:hAnsi="Times New Roman" w:cs="Times New Roman"/>
          <w:b/>
          <w:sz w:val="24"/>
          <w:szCs w:val="24"/>
          <w:lang w:val="sr-Cyrl-CS"/>
        </w:rPr>
        <w:t>др Харис Дајча као темељног истраживача и посвећеног педагога,</w:t>
      </w:r>
      <w:r>
        <w:rPr>
          <w:rFonts w:ascii="Times New Roman" w:hAnsi="Times New Roman" w:cs="Times New Roman"/>
          <w:b/>
          <w:sz w:val="24"/>
          <w:szCs w:val="24"/>
          <w:lang w:val="sr-Latn-RS"/>
        </w:rPr>
        <w:t xml:space="preserve"> </w:t>
      </w:r>
      <w:r w:rsidRPr="00CE1D77">
        <w:rPr>
          <w:rFonts w:ascii="Times New Roman" w:hAnsi="Times New Roman" w:cs="Times New Roman"/>
          <w:b/>
          <w:sz w:val="24"/>
          <w:szCs w:val="24"/>
          <w:lang w:val="sr-Cyrl-CS"/>
        </w:rPr>
        <w:t xml:space="preserve">закључујемо да кандидат испуњава све потребне услове. У складу с тим, са задовољством </w:t>
      </w:r>
      <w:r w:rsidRPr="00CE1D77">
        <w:rPr>
          <w:rFonts w:ascii="Times New Roman" w:hAnsi="Times New Roman" w:cs="Times New Roman"/>
          <w:b/>
          <w:sz w:val="24"/>
          <w:szCs w:val="24"/>
          <w:lang w:val="ru-RU" w:eastAsia="en-GB"/>
        </w:rPr>
        <w:t>предлаж</w:t>
      </w:r>
      <w:r w:rsidRPr="00CE1D77">
        <w:rPr>
          <w:rFonts w:ascii="Times New Roman" w:hAnsi="Times New Roman" w:cs="Times New Roman"/>
          <w:b/>
          <w:sz w:val="24"/>
          <w:szCs w:val="24"/>
        </w:rPr>
        <w:t>e</w:t>
      </w:r>
      <w:r w:rsidRPr="00CE1D77">
        <w:rPr>
          <w:rFonts w:ascii="Times New Roman" w:hAnsi="Times New Roman" w:cs="Times New Roman"/>
          <w:b/>
          <w:sz w:val="24"/>
          <w:szCs w:val="24"/>
          <w:lang w:val="ru-RU" w:eastAsia="en-GB"/>
        </w:rPr>
        <w:t>мо Изборном већу Филозофског факултета Универзитета у Београду да</w:t>
      </w:r>
      <w:r w:rsidRPr="00CE1D77">
        <w:rPr>
          <w:rFonts w:ascii="Times New Roman" w:hAnsi="Times New Roman" w:cs="Times New Roman"/>
          <w:b/>
          <w:sz w:val="24"/>
          <w:szCs w:val="24"/>
          <w:lang w:val="sr-Cyrl-RS" w:eastAsia="en-GB"/>
        </w:rPr>
        <w:t xml:space="preserve"> </w:t>
      </w:r>
      <w:r>
        <w:rPr>
          <w:rFonts w:ascii="Times New Roman" w:hAnsi="Times New Roman" w:cs="Times New Roman"/>
          <w:b/>
          <w:sz w:val="24"/>
          <w:szCs w:val="24"/>
          <w:lang w:val="sr-Cyrl-RS" w:eastAsia="en-GB"/>
        </w:rPr>
        <w:t xml:space="preserve">проф. </w:t>
      </w:r>
      <w:r w:rsidRPr="00CE1D77">
        <w:rPr>
          <w:rFonts w:ascii="Times New Roman" w:hAnsi="Times New Roman" w:cs="Times New Roman"/>
          <w:b/>
          <w:sz w:val="24"/>
          <w:szCs w:val="24"/>
          <w:lang w:val="sr-Cyrl-RS" w:eastAsia="en-GB"/>
        </w:rPr>
        <w:t xml:space="preserve">др </w:t>
      </w:r>
      <w:r>
        <w:rPr>
          <w:rFonts w:ascii="Times New Roman" w:hAnsi="Times New Roman" w:cs="Times New Roman"/>
          <w:b/>
          <w:sz w:val="24"/>
          <w:szCs w:val="24"/>
          <w:lang w:val="sr-Cyrl-CS" w:eastAsia="en-GB"/>
        </w:rPr>
        <w:t>Харис Дајча</w:t>
      </w:r>
      <w:r w:rsidRPr="00CE1D77">
        <w:rPr>
          <w:rFonts w:ascii="Times New Roman" w:hAnsi="Times New Roman" w:cs="Times New Roman"/>
          <w:b/>
          <w:sz w:val="24"/>
          <w:szCs w:val="24"/>
          <w:lang w:val="sr-Cyrl-RS" w:eastAsia="en-GB"/>
        </w:rPr>
        <w:t xml:space="preserve"> изабере у звање </w:t>
      </w:r>
      <w:r>
        <w:rPr>
          <w:rFonts w:ascii="Times New Roman" w:hAnsi="Times New Roman" w:cs="Times New Roman"/>
          <w:b/>
          <w:sz w:val="24"/>
          <w:szCs w:val="24"/>
          <w:lang w:val="sr-Cyrl-RS" w:eastAsia="en-GB"/>
        </w:rPr>
        <w:t>РЕДОВНИ ПРОФЕСОР</w:t>
      </w:r>
      <w:r w:rsidRPr="00CE1D77">
        <w:rPr>
          <w:rFonts w:ascii="Times New Roman" w:hAnsi="Times New Roman" w:cs="Times New Roman"/>
          <w:b/>
          <w:sz w:val="24"/>
          <w:szCs w:val="24"/>
          <w:lang w:val="sr-Cyrl-RS" w:eastAsia="en-GB"/>
        </w:rPr>
        <w:t xml:space="preserve"> за ужу научну област </w:t>
      </w:r>
      <w:r w:rsidRPr="00263D42">
        <w:rPr>
          <w:rFonts w:ascii="Times New Roman" w:hAnsi="Times New Roman" w:cs="Times New Roman"/>
          <w:b/>
          <w:sz w:val="24"/>
          <w:szCs w:val="24"/>
          <w:lang w:val="sr-Cyrl-CS" w:eastAsia="en-GB"/>
        </w:rPr>
        <w:t>Општа историја новог века</w:t>
      </w:r>
      <w:r w:rsidRPr="00CE1D77">
        <w:rPr>
          <w:rFonts w:ascii="Times New Roman" w:hAnsi="Times New Roman" w:cs="Times New Roman"/>
          <w:b/>
          <w:sz w:val="24"/>
          <w:szCs w:val="24"/>
          <w:lang w:val="sr-Cyrl-CS" w:eastAsia="en-GB"/>
        </w:rPr>
        <w:t>.</w:t>
      </w:r>
    </w:p>
    <w:p w:rsidR="007C4D76" w:rsidRPr="00741197" w:rsidRDefault="007C4D76" w:rsidP="007C4D76">
      <w:pPr>
        <w:spacing w:line="276" w:lineRule="auto"/>
        <w:jc w:val="both"/>
        <w:rPr>
          <w:lang w:val="sr-Cyrl-RS"/>
        </w:rPr>
      </w:pPr>
    </w:p>
    <w:p w:rsidR="007C4D76" w:rsidRPr="000410AC" w:rsidRDefault="007C4D76" w:rsidP="007C4D76">
      <w:pPr>
        <w:tabs>
          <w:tab w:val="left" w:pos="4536"/>
        </w:tabs>
        <w:spacing w:line="276" w:lineRule="auto"/>
        <w:rPr>
          <w:lang w:val="sr-Cyrl-RS"/>
        </w:rPr>
      </w:pPr>
      <w:r w:rsidRPr="000410AC">
        <w:rPr>
          <w:lang w:val="sr-Cyrl-RS"/>
        </w:rPr>
        <w:t xml:space="preserve">Београд, </w:t>
      </w:r>
      <w:r>
        <w:rPr>
          <w:lang w:val="sr-Cyrl-RS"/>
        </w:rPr>
        <w:t>3</w:t>
      </w:r>
      <w:r w:rsidRPr="007C4D76">
        <w:rPr>
          <w:lang w:val="sr-Cyrl-RS"/>
        </w:rPr>
        <w:t xml:space="preserve">. </w:t>
      </w:r>
      <w:r>
        <w:rPr>
          <w:lang w:val="sr-Cyrl-RS"/>
        </w:rPr>
        <w:t>септембар</w:t>
      </w:r>
      <w:r w:rsidRPr="000410AC">
        <w:rPr>
          <w:lang w:val="sr-Cyrl-CS"/>
        </w:rPr>
        <w:t xml:space="preserve"> </w:t>
      </w:r>
      <w:r w:rsidRPr="000410AC">
        <w:rPr>
          <w:lang w:val="sr-Cyrl-RS"/>
        </w:rPr>
        <w:t xml:space="preserve"> 202</w:t>
      </w:r>
      <w:r>
        <w:rPr>
          <w:lang w:val="sr-Cyrl-RS"/>
        </w:rPr>
        <w:t>5</w:t>
      </w:r>
      <w:r w:rsidRPr="000410AC">
        <w:rPr>
          <w:lang w:val="sr-Cyrl-RS"/>
        </w:rPr>
        <w:t xml:space="preserve">. године.                                          </w:t>
      </w:r>
    </w:p>
    <w:p w:rsidR="007C4D76" w:rsidRDefault="007C4D76" w:rsidP="007C4D76">
      <w:pPr>
        <w:tabs>
          <w:tab w:val="left" w:pos="4536"/>
        </w:tabs>
        <w:spacing w:line="276" w:lineRule="auto"/>
        <w:rPr>
          <w:lang w:val="sr-Cyrl-RS"/>
        </w:rPr>
      </w:pPr>
    </w:p>
    <w:p w:rsidR="007C4D76" w:rsidRPr="000410AC" w:rsidRDefault="007C4D76" w:rsidP="007C4D76">
      <w:pPr>
        <w:tabs>
          <w:tab w:val="left" w:pos="4536"/>
        </w:tabs>
        <w:spacing w:line="276" w:lineRule="auto"/>
        <w:rPr>
          <w:lang w:val="sr-Cyrl-RS"/>
        </w:rPr>
      </w:pPr>
    </w:p>
    <w:p w:rsidR="007C4D76" w:rsidRPr="000410AC" w:rsidRDefault="007C4D76" w:rsidP="007C4D76">
      <w:pPr>
        <w:tabs>
          <w:tab w:val="left" w:pos="4536"/>
        </w:tabs>
        <w:spacing w:line="276" w:lineRule="auto"/>
        <w:jc w:val="right"/>
        <w:rPr>
          <w:lang w:val="sr-Cyrl-CS"/>
        </w:rPr>
      </w:pPr>
      <w:r w:rsidRPr="000410AC">
        <w:rPr>
          <w:b/>
          <w:lang w:val="sr-Cyrl-CS"/>
        </w:rPr>
        <w:t>КОМИСИЈА</w:t>
      </w:r>
    </w:p>
    <w:p w:rsidR="007C4D76" w:rsidRPr="000410AC" w:rsidRDefault="007C4D76" w:rsidP="007C4D76">
      <w:pPr>
        <w:spacing w:line="276" w:lineRule="auto"/>
        <w:jc w:val="right"/>
        <w:rPr>
          <w:lang w:val="sr-Cyrl-CS"/>
        </w:rPr>
      </w:pPr>
    </w:p>
    <w:p w:rsidR="007C4D76" w:rsidRPr="000410AC" w:rsidRDefault="007C4D76" w:rsidP="007C4D76">
      <w:pPr>
        <w:spacing w:line="276" w:lineRule="auto"/>
        <w:jc w:val="right"/>
        <w:rPr>
          <w:b/>
          <w:lang w:val="ru-RU"/>
        </w:rPr>
      </w:pPr>
      <w:r w:rsidRPr="000410AC">
        <w:rPr>
          <w:lang w:val="sr-Cyrl-CS"/>
        </w:rPr>
        <w:t xml:space="preserve"> </w:t>
      </w:r>
      <w:r w:rsidRPr="000410AC">
        <w:rPr>
          <w:b/>
          <w:lang w:val="sr-Cyrl-CS"/>
        </w:rPr>
        <w:tab/>
      </w:r>
      <w:r w:rsidRPr="000410AC">
        <w:rPr>
          <w:b/>
          <w:lang w:val="sr-Cyrl-CS"/>
        </w:rPr>
        <w:tab/>
      </w:r>
      <w:r w:rsidRPr="000410AC">
        <w:rPr>
          <w:b/>
          <w:lang w:val="sr-Cyrl-CS"/>
        </w:rPr>
        <w:tab/>
      </w:r>
      <w:r w:rsidRPr="000410AC">
        <w:rPr>
          <w:b/>
          <w:lang w:val="sr-Cyrl-CS"/>
        </w:rPr>
        <w:tab/>
      </w:r>
      <w:r w:rsidRPr="000410AC">
        <w:rPr>
          <w:b/>
          <w:lang w:val="sr-Cyrl-CS"/>
        </w:rPr>
        <w:tab/>
      </w:r>
      <w:r w:rsidRPr="000410AC">
        <w:rPr>
          <w:b/>
          <w:lang w:val="ru-RU"/>
        </w:rPr>
        <w:t xml:space="preserve">             </w:t>
      </w:r>
    </w:p>
    <w:p w:rsidR="007C4D76" w:rsidRPr="000410AC" w:rsidRDefault="007C4D76" w:rsidP="007C4D76">
      <w:pPr>
        <w:spacing w:line="276" w:lineRule="auto"/>
        <w:jc w:val="right"/>
        <w:rPr>
          <w:b/>
          <w:lang w:val="sr-Cyrl-CS"/>
        </w:rPr>
      </w:pPr>
      <w:r w:rsidRPr="000410AC">
        <w:rPr>
          <w:b/>
          <w:lang w:val="ru-RU"/>
        </w:rPr>
        <w:t>__________________</w:t>
      </w:r>
      <w:r w:rsidRPr="000410AC">
        <w:rPr>
          <w:b/>
          <w:lang w:val="sr-Cyrl-CS"/>
        </w:rPr>
        <w:t>_________________</w:t>
      </w:r>
    </w:p>
    <w:p w:rsidR="007C4D76" w:rsidRPr="000410AC" w:rsidRDefault="007C4D76" w:rsidP="007C4D76">
      <w:pPr>
        <w:spacing w:line="276" w:lineRule="auto"/>
        <w:ind w:left="3540"/>
        <w:jc w:val="right"/>
        <w:rPr>
          <w:lang w:val="ru-RU"/>
        </w:rPr>
      </w:pPr>
      <w:r w:rsidRPr="000410AC">
        <w:rPr>
          <w:lang w:val="sr-Cyrl-CS"/>
        </w:rPr>
        <w:t xml:space="preserve">др </w:t>
      </w:r>
      <w:r>
        <w:rPr>
          <w:lang w:val="sr-Cyrl-CS"/>
        </w:rPr>
        <w:t>Никола Самарџић</w:t>
      </w:r>
      <w:r w:rsidRPr="000410AC">
        <w:rPr>
          <w:lang w:val="sr-Cyrl-CS"/>
        </w:rPr>
        <w:t>, редовни професор</w:t>
      </w:r>
    </w:p>
    <w:p w:rsidR="007C4D76" w:rsidRPr="000410AC" w:rsidRDefault="007C4D76" w:rsidP="007C4D76">
      <w:pPr>
        <w:spacing w:line="276" w:lineRule="auto"/>
        <w:ind w:left="3540"/>
        <w:jc w:val="right"/>
        <w:rPr>
          <w:lang w:val="sr-Cyrl-CS"/>
        </w:rPr>
      </w:pPr>
      <w:r w:rsidRPr="000410AC">
        <w:rPr>
          <w:lang w:val="sr-Cyrl-CS"/>
        </w:rPr>
        <w:t>Универзитет у Београду</w:t>
      </w:r>
      <w:r>
        <w:rPr>
          <w:lang w:val="sr-Cyrl-CS"/>
        </w:rPr>
        <w:t xml:space="preserve"> – Филозофски факултет</w:t>
      </w:r>
    </w:p>
    <w:p w:rsidR="007C4D76" w:rsidRPr="000410AC" w:rsidRDefault="007C4D76" w:rsidP="007C4D76">
      <w:pPr>
        <w:spacing w:line="276" w:lineRule="auto"/>
        <w:jc w:val="right"/>
        <w:rPr>
          <w:b/>
          <w:lang w:val="sr-Cyrl-CS"/>
        </w:rPr>
      </w:pPr>
    </w:p>
    <w:p w:rsidR="007C4D76" w:rsidRPr="000410AC" w:rsidRDefault="007C4D76" w:rsidP="007C4D76">
      <w:pPr>
        <w:spacing w:line="276" w:lineRule="auto"/>
        <w:jc w:val="right"/>
        <w:rPr>
          <w:b/>
          <w:lang w:val="sr-Cyrl-CS"/>
        </w:rPr>
      </w:pPr>
      <w:r w:rsidRPr="000410AC">
        <w:rPr>
          <w:b/>
          <w:lang w:val="sr-Cyrl-CS"/>
        </w:rPr>
        <w:t>____________________________________</w:t>
      </w:r>
    </w:p>
    <w:p w:rsidR="007C4D76" w:rsidRPr="000410AC" w:rsidRDefault="007C4D76" w:rsidP="007C4D76">
      <w:pPr>
        <w:spacing w:line="276" w:lineRule="auto"/>
        <w:jc w:val="right"/>
        <w:rPr>
          <w:lang w:val="ru-RU"/>
        </w:rPr>
      </w:pPr>
      <w:r w:rsidRPr="000410AC">
        <w:rPr>
          <w:b/>
          <w:lang w:val="sr-Cyrl-CS"/>
        </w:rPr>
        <w:t xml:space="preserve">                                                          </w:t>
      </w:r>
      <w:r w:rsidRPr="000410AC">
        <w:rPr>
          <w:lang w:val="sr-Cyrl-CS"/>
        </w:rPr>
        <w:t>др</w:t>
      </w:r>
      <w:r w:rsidRPr="000410AC">
        <w:rPr>
          <w:lang w:val="ru-RU"/>
        </w:rPr>
        <w:t xml:space="preserve"> </w:t>
      </w:r>
      <w:r>
        <w:rPr>
          <w:lang w:val="sr-Cyrl-CS"/>
        </w:rPr>
        <w:t>Владан Гавриловић</w:t>
      </w:r>
      <w:r w:rsidRPr="000410AC">
        <w:rPr>
          <w:lang w:val="sr-Cyrl-CS"/>
        </w:rPr>
        <w:t>, редовни професор</w:t>
      </w:r>
    </w:p>
    <w:p w:rsidR="007C4D76" w:rsidRPr="000410AC" w:rsidRDefault="007C4D76" w:rsidP="007C4D76">
      <w:pPr>
        <w:spacing w:line="276" w:lineRule="auto"/>
        <w:ind w:left="3540"/>
        <w:jc w:val="right"/>
        <w:rPr>
          <w:lang w:val="sr-Cyrl-CS"/>
        </w:rPr>
      </w:pPr>
      <w:r w:rsidRPr="000410AC">
        <w:rPr>
          <w:lang w:val="sr-Cyrl-CS"/>
        </w:rPr>
        <w:t xml:space="preserve">Универзитет у </w:t>
      </w:r>
      <w:r>
        <w:rPr>
          <w:lang w:val="sr-Cyrl-CS"/>
        </w:rPr>
        <w:t>Новом Саду – Филозофски факултет</w:t>
      </w:r>
    </w:p>
    <w:p w:rsidR="007C4D76" w:rsidRPr="00F5582D" w:rsidRDefault="007C4D76" w:rsidP="007C4D76">
      <w:pPr>
        <w:tabs>
          <w:tab w:val="left" w:pos="3240"/>
        </w:tabs>
        <w:spacing w:line="276" w:lineRule="auto"/>
        <w:jc w:val="right"/>
        <w:rPr>
          <w:lang w:val="sr-Cyrl-CS"/>
        </w:rPr>
      </w:pPr>
      <w:r w:rsidRPr="000410AC">
        <w:rPr>
          <w:lang w:val="sr-Cyrl-CS"/>
        </w:rPr>
        <w:t xml:space="preserve">                 </w:t>
      </w:r>
    </w:p>
    <w:p w:rsidR="007C4D76" w:rsidRPr="000410AC" w:rsidRDefault="007C4D76" w:rsidP="007C4D76">
      <w:pPr>
        <w:spacing w:line="276" w:lineRule="auto"/>
        <w:jc w:val="right"/>
        <w:rPr>
          <w:b/>
          <w:lang w:val="sr-Cyrl-CS"/>
        </w:rPr>
      </w:pPr>
      <w:r w:rsidRPr="000410AC">
        <w:rPr>
          <w:b/>
          <w:lang w:val="sr-Cyrl-CS"/>
        </w:rPr>
        <w:t>____________________________________</w:t>
      </w:r>
    </w:p>
    <w:p w:rsidR="007C4D76" w:rsidRPr="004B65D8" w:rsidRDefault="007C4D76" w:rsidP="007C4D76">
      <w:pPr>
        <w:jc w:val="right"/>
        <w:rPr>
          <w:lang w:val="sr-Cyrl-CS"/>
        </w:rPr>
      </w:pPr>
      <w:r w:rsidRPr="000410AC">
        <w:rPr>
          <w:b/>
          <w:lang w:val="sr-Cyrl-CS"/>
        </w:rPr>
        <w:t xml:space="preserve">                           </w:t>
      </w:r>
      <w:r w:rsidRPr="000410AC">
        <w:rPr>
          <w:lang w:val="sr-Cyrl-CS"/>
        </w:rPr>
        <w:t xml:space="preserve"> </w:t>
      </w:r>
      <w:r w:rsidRPr="004B65D8">
        <w:rPr>
          <w:lang w:val="sr-Cyrl-CS"/>
        </w:rPr>
        <w:t xml:space="preserve">др </w:t>
      </w:r>
      <w:r>
        <w:rPr>
          <w:lang w:val="sr-Cyrl-CS"/>
        </w:rPr>
        <w:t>Марија Коцић</w:t>
      </w:r>
      <w:r w:rsidRPr="004B65D8">
        <w:rPr>
          <w:lang w:val="sr-Cyrl-CS"/>
        </w:rPr>
        <w:t xml:space="preserve">, </w:t>
      </w:r>
      <w:r>
        <w:rPr>
          <w:lang w:val="sr-Cyrl-CS"/>
        </w:rPr>
        <w:t>научна саветница</w:t>
      </w:r>
    </w:p>
    <w:p w:rsidR="007C4D76" w:rsidRPr="00890E91" w:rsidRDefault="007C4D76" w:rsidP="007C4D76">
      <w:pPr>
        <w:jc w:val="right"/>
        <w:rPr>
          <w:lang w:val="sr-Cyrl-RS"/>
        </w:rPr>
      </w:pPr>
      <w:r w:rsidRPr="004B65D8">
        <w:rPr>
          <w:lang w:val="sr-Cyrl-RS"/>
        </w:rPr>
        <w:t xml:space="preserve">Универзитет у </w:t>
      </w:r>
      <w:r>
        <w:rPr>
          <w:lang w:val="sr-Cyrl-RS"/>
        </w:rPr>
        <w:t>Београду</w:t>
      </w:r>
      <w:r w:rsidRPr="004B65D8">
        <w:rPr>
          <w:lang w:val="sr-Cyrl-RS"/>
        </w:rPr>
        <w:t xml:space="preserve"> – Филозофски факултет</w:t>
      </w:r>
    </w:p>
    <w:p w:rsidR="00646C3A" w:rsidRPr="007C4D76" w:rsidRDefault="00646C3A" w:rsidP="007C4D76">
      <w:pPr>
        <w:rPr>
          <w:lang w:val="sr-Cyrl-RS"/>
        </w:rPr>
      </w:pPr>
      <w:bookmarkStart w:id="1" w:name="_GoBack"/>
      <w:bookmarkEnd w:id="1"/>
    </w:p>
    <w:sectPr w:rsidR="00646C3A" w:rsidRPr="007C4D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0B93"/>
    <w:multiLevelType w:val="hybridMultilevel"/>
    <w:tmpl w:val="C4E88A46"/>
    <w:lvl w:ilvl="0" w:tplc="2C0C112A">
      <w:numFmt w:val="bullet"/>
      <w:lvlText w:val="-"/>
      <w:lvlJc w:val="left"/>
      <w:pPr>
        <w:ind w:left="2076" w:hanging="360"/>
      </w:pPr>
      <w:rPr>
        <w:rFonts w:ascii="Times New Roman" w:eastAsia="Times New Roman" w:hAnsi="Times New Roman" w:cs="Times New Roman" w:hint="default"/>
      </w:rPr>
    </w:lvl>
    <w:lvl w:ilvl="1" w:tplc="08090003" w:tentative="1">
      <w:start w:val="1"/>
      <w:numFmt w:val="bullet"/>
      <w:lvlText w:val="o"/>
      <w:lvlJc w:val="left"/>
      <w:pPr>
        <w:ind w:left="2796" w:hanging="360"/>
      </w:pPr>
      <w:rPr>
        <w:rFonts w:ascii="Courier New" w:hAnsi="Courier New" w:cs="Courier New" w:hint="default"/>
      </w:rPr>
    </w:lvl>
    <w:lvl w:ilvl="2" w:tplc="08090005" w:tentative="1">
      <w:start w:val="1"/>
      <w:numFmt w:val="bullet"/>
      <w:lvlText w:val=""/>
      <w:lvlJc w:val="left"/>
      <w:pPr>
        <w:ind w:left="3516" w:hanging="360"/>
      </w:pPr>
      <w:rPr>
        <w:rFonts w:ascii="Wingdings" w:hAnsi="Wingdings" w:hint="default"/>
      </w:rPr>
    </w:lvl>
    <w:lvl w:ilvl="3" w:tplc="08090001" w:tentative="1">
      <w:start w:val="1"/>
      <w:numFmt w:val="bullet"/>
      <w:lvlText w:val=""/>
      <w:lvlJc w:val="left"/>
      <w:pPr>
        <w:ind w:left="4236" w:hanging="360"/>
      </w:pPr>
      <w:rPr>
        <w:rFonts w:ascii="Symbol" w:hAnsi="Symbol" w:hint="default"/>
      </w:rPr>
    </w:lvl>
    <w:lvl w:ilvl="4" w:tplc="08090003" w:tentative="1">
      <w:start w:val="1"/>
      <w:numFmt w:val="bullet"/>
      <w:lvlText w:val="o"/>
      <w:lvlJc w:val="left"/>
      <w:pPr>
        <w:ind w:left="4956" w:hanging="360"/>
      </w:pPr>
      <w:rPr>
        <w:rFonts w:ascii="Courier New" w:hAnsi="Courier New" w:cs="Courier New" w:hint="default"/>
      </w:rPr>
    </w:lvl>
    <w:lvl w:ilvl="5" w:tplc="08090005" w:tentative="1">
      <w:start w:val="1"/>
      <w:numFmt w:val="bullet"/>
      <w:lvlText w:val=""/>
      <w:lvlJc w:val="left"/>
      <w:pPr>
        <w:ind w:left="5676" w:hanging="360"/>
      </w:pPr>
      <w:rPr>
        <w:rFonts w:ascii="Wingdings" w:hAnsi="Wingdings" w:hint="default"/>
      </w:rPr>
    </w:lvl>
    <w:lvl w:ilvl="6" w:tplc="08090001" w:tentative="1">
      <w:start w:val="1"/>
      <w:numFmt w:val="bullet"/>
      <w:lvlText w:val=""/>
      <w:lvlJc w:val="left"/>
      <w:pPr>
        <w:ind w:left="6396" w:hanging="360"/>
      </w:pPr>
      <w:rPr>
        <w:rFonts w:ascii="Symbol" w:hAnsi="Symbol" w:hint="default"/>
      </w:rPr>
    </w:lvl>
    <w:lvl w:ilvl="7" w:tplc="08090003" w:tentative="1">
      <w:start w:val="1"/>
      <w:numFmt w:val="bullet"/>
      <w:lvlText w:val="o"/>
      <w:lvlJc w:val="left"/>
      <w:pPr>
        <w:ind w:left="7116" w:hanging="360"/>
      </w:pPr>
      <w:rPr>
        <w:rFonts w:ascii="Courier New" w:hAnsi="Courier New" w:cs="Courier New" w:hint="default"/>
      </w:rPr>
    </w:lvl>
    <w:lvl w:ilvl="8" w:tplc="08090005" w:tentative="1">
      <w:start w:val="1"/>
      <w:numFmt w:val="bullet"/>
      <w:lvlText w:val=""/>
      <w:lvlJc w:val="left"/>
      <w:pPr>
        <w:ind w:left="7836" w:hanging="360"/>
      </w:pPr>
      <w:rPr>
        <w:rFonts w:ascii="Wingdings" w:hAnsi="Wingdings" w:hint="default"/>
      </w:rPr>
    </w:lvl>
  </w:abstractNum>
  <w:abstractNum w:abstractNumId="1">
    <w:nsid w:val="0B4C1611"/>
    <w:multiLevelType w:val="hybridMultilevel"/>
    <w:tmpl w:val="9000B5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483152"/>
    <w:multiLevelType w:val="hybridMultilevel"/>
    <w:tmpl w:val="E69C968A"/>
    <w:lvl w:ilvl="0" w:tplc="8254419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21427F0"/>
    <w:multiLevelType w:val="hybridMultilevel"/>
    <w:tmpl w:val="73B2D5AE"/>
    <w:lvl w:ilvl="0" w:tplc="26E80022">
      <w:numFmt w:val="bullet"/>
      <w:lvlText w:val="-"/>
      <w:lvlJc w:val="left"/>
      <w:pPr>
        <w:ind w:left="2076" w:hanging="360"/>
      </w:pPr>
      <w:rPr>
        <w:rFonts w:ascii="Times New Roman" w:eastAsia="Times New Roman" w:hAnsi="Times New Roman" w:cs="Times New Roman" w:hint="default"/>
      </w:rPr>
    </w:lvl>
    <w:lvl w:ilvl="1" w:tplc="08090003" w:tentative="1">
      <w:start w:val="1"/>
      <w:numFmt w:val="bullet"/>
      <w:lvlText w:val="o"/>
      <w:lvlJc w:val="left"/>
      <w:pPr>
        <w:ind w:left="2796" w:hanging="360"/>
      </w:pPr>
      <w:rPr>
        <w:rFonts w:ascii="Courier New" w:hAnsi="Courier New" w:cs="Courier New" w:hint="default"/>
      </w:rPr>
    </w:lvl>
    <w:lvl w:ilvl="2" w:tplc="08090005" w:tentative="1">
      <w:start w:val="1"/>
      <w:numFmt w:val="bullet"/>
      <w:lvlText w:val=""/>
      <w:lvlJc w:val="left"/>
      <w:pPr>
        <w:ind w:left="3516" w:hanging="360"/>
      </w:pPr>
      <w:rPr>
        <w:rFonts w:ascii="Wingdings" w:hAnsi="Wingdings" w:hint="default"/>
      </w:rPr>
    </w:lvl>
    <w:lvl w:ilvl="3" w:tplc="08090001" w:tentative="1">
      <w:start w:val="1"/>
      <w:numFmt w:val="bullet"/>
      <w:lvlText w:val=""/>
      <w:lvlJc w:val="left"/>
      <w:pPr>
        <w:ind w:left="4236" w:hanging="360"/>
      </w:pPr>
      <w:rPr>
        <w:rFonts w:ascii="Symbol" w:hAnsi="Symbol" w:hint="default"/>
      </w:rPr>
    </w:lvl>
    <w:lvl w:ilvl="4" w:tplc="08090003" w:tentative="1">
      <w:start w:val="1"/>
      <w:numFmt w:val="bullet"/>
      <w:lvlText w:val="o"/>
      <w:lvlJc w:val="left"/>
      <w:pPr>
        <w:ind w:left="4956" w:hanging="360"/>
      </w:pPr>
      <w:rPr>
        <w:rFonts w:ascii="Courier New" w:hAnsi="Courier New" w:cs="Courier New" w:hint="default"/>
      </w:rPr>
    </w:lvl>
    <w:lvl w:ilvl="5" w:tplc="08090005" w:tentative="1">
      <w:start w:val="1"/>
      <w:numFmt w:val="bullet"/>
      <w:lvlText w:val=""/>
      <w:lvlJc w:val="left"/>
      <w:pPr>
        <w:ind w:left="5676" w:hanging="360"/>
      </w:pPr>
      <w:rPr>
        <w:rFonts w:ascii="Wingdings" w:hAnsi="Wingdings" w:hint="default"/>
      </w:rPr>
    </w:lvl>
    <w:lvl w:ilvl="6" w:tplc="08090001" w:tentative="1">
      <w:start w:val="1"/>
      <w:numFmt w:val="bullet"/>
      <w:lvlText w:val=""/>
      <w:lvlJc w:val="left"/>
      <w:pPr>
        <w:ind w:left="6396" w:hanging="360"/>
      </w:pPr>
      <w:rPr>
        <w:rFonts w:ascii="Symbol" w:hAnsi="Symbol" w:hint="default"/>
      </w:rPr>
    </w:lvl>
    <w:lvl w:ilvl="7" w:tplc="08090003" w:tentative="1">
      <w:start w:val="1"/>
      <w:numFmt w:val="bullet"/>
      <w:lvlText w:val="o"/>
      <w:lvlJc w:val="left"/>
      <w:pPr>
        <w:ind w:left="7116" w:hanging="360"/>
      </w:pPr>
      <w:rPr>
        <w:rFonts w:ascii="Courier New" w:hAnsi="Courier New" w:cs="Courier New" w:hint="default"/>
      </w:rPr>
    </w:lvl>
    <w:lvl w:ilvl="8" w:tplc="08090005" w:tentative="1">
      <w:start w:val="1"/>
      <w:numFmt w:val="bullet"/>
      <w:lvlText w:val=""/>
      <w:lvlJc w:val="left"/>
      <w:pPr>
        <w:ind w:left="7836"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E84"/>
    <w:rsid w:val="00031C4F"/>
    <w:rsid w:val="00033F04"/>
    <w:rsid w:val="00034150"/>
    <w:rsid w:val="0005727F"/>
    <w:rsid w:val="00067D57"/>
    <w:rsid w:val="00071EB4"/>
    <w:rsid w:val="000B684A"/>
    <w:rsid w:val="000C057F"/>
    <w:rsid w:val="000F3ED6"/>
    <w:rsid w:val="001231C4"/>
    <w:rsid w:val="00131F73"/>
    <w:rsid w:val="001364DC"/>
    <w:rsid w:val="00144C7D"/>
    <w:rsid w:val="001B2094"/>
    <w:rsid w:val="001D7955"/>
    <w:rsid w:val="001E2958"/>
    <w:rsid w:val="00201BFA"/>
    <w:rsid w:val="00213514"/>
    <w:rsid w:val="00221EBB"/>
    <w:rsid w:val="002275ED"/>
    <w:rsid w:val="00254B67"/>
    <w:rsid w:val="00267105"/>
    <w:rsid w:val="002853B3"/>
    <w:rsid w:val="00287725"/>
    <w:rsid w:val="0029375A"/>
    <w:rsid w:val="002B084C"/>
    <w:rsid w:val="002C470B"/>
    <w:rsid w:val="002C7C10"/>
    <w:rsid w:val="002F431F"/>
    <w:rsid w:val="0030421C"/>
    <w:rsid w:val="003304D6"/>
    <w:rsid w:val="00344246"/>
    <w:rsid w:val="00351A92"/>
    <w:rsid w:val="00367DDF"/>
    <w:rsid w:val="0039353B"/>
    <w:rsid w:val="003D7AFA"/>
    <w:rsid w:val="003E3C28"/>
    <w:rsid w:val="003E7364"/>
    <w:rsid w:val="003E7E5C"/>
    <w:rsid w:val="00441F39"/>
    <w:rsid w:val="004600C1"/>
    <w:rsid w:val="004D2254"/>
    <w:rsid w:val="004D420C"/>
    <w:rsid w:val="00501EE1"/>
    <w:rsid w:val="005563DE"/>
    <w:rsid w:val="0056564E"/>
    <w:rsid w:val="00583EFE"/>
    <w:rsid w:val="00584C46"/>
    <w:rsid w:val="005C6A31"/>
    <w:rsid w:val="005D5B0E"/>
    <w:rsid w:val="005F74CE"/>
    <w:rsid w:val="00617F70"/>
    <w:rsid w:val="00627CEB"/>
    <w:rsid w:val="0063105A"/>
    <w:rsid w:val="00632D5C"/>
    <w:rsid w:val="006359EC"/>
    <w:rsid w:val="00637AF3"/>
    <w:rsid w:val="00646C3A"/>
    <w:rsid w:val="0066258E"/>
    <w:rsid w:val="006634CD"/>
    <w:rsid w:val="00682F26"/>
    <w:rsid w:val="00691B58"/>
    <w:rsid w:val="0069535A"/>
    <w:rsid w:val="006B2C0A"/>
    <w:rsid w:val="006F74FA"/>
    <w:rsid w:val="00724442"/>
    <w:rsid w:val="00730686"/>
    <w:rsid w:val="00732CB4"/>
    <w:rsid w:val="0078594C"/>
    <w:rsid w:val="007B68FD"/>
    <w:rsid w:val="007C1EF7"/>
    <w:rsid w:val="007C243C"/>
    <w:rsid w:val="007C4D76"/>
    <w:rsid w:val="007D3694"/>
    <w:rsid w:val="007D4552"/>
    <w:rsid w:val="007E4575"/>
    <w:rsid w:val="00825526"/>
    <w:rsid w:val="00831CAA"/>
    <w:rsid w:val="0084264F"/>
    <w:rsid w:val="00855119"/>
    <w:rsid w:val="00856899"/>
    <w:rsid w:val="00871DFA"/>
    <w:rsid w:val="00875174"/>
    <w:rsid w:val="00892982"/>
    <w:rsid w:val="008C328E"/>
    <w:rsid w:val="008D444C"/>
    <w:rsid w:val="008E12EC"/>
    <w:rsid w:val="008E58EF"/>
    <w:rsid w:val="00904FA6"/>
    <w:rsid w:val="00921531"/>
    <w:rsid w:val="0096057D"/>
    <w:rsid w:val="00964B5F"/>
    <w:rsid w:val="009B18F9"/>
    <w:rsid w:val="009B416A"/>
    <w:rsid w:val="009D69FF"/>
    <w:rsid w:val="00A4631D"/>
    <w:rsid w:val="00A5022A"/>
    <w:rsid w:val="00A84D5C"/>
    <w:rsid w:val="00AA277E"/>
    <w:rsid w:val="00AA313F"/>
    <w:rsid w:val="00AA6213"/>
    <w:rsid w:val="00B119DA"/>
    <w:rsid w:val="00B34958"/>
    <w:rsid w:val="00B34E84"/>
    <w:rsid w:val="00B77C4D"/>
    <w:rsid w:val="00BB1C84"/>
    <w:rsid w:val="00BE5666"/>
    <w:rsid w:val="00C06950"/>
    <w:rsid w:val="00C11B45"/>
    <w:rsid w:val="00C745E7"/>
    <w:rsid w:val="00CB1D2F"/>
    <w:rsid w:val="00CD6BEC"/>
    <w:rsid w:val="00CF144D"/>
    <w:rsid w:val="00CF6071"/>
    <w:rsid w:val="00D00D46"/>
    <w:rsid w:val="00D1180C"/>
    <w:rsid w:val="00D26C30"/>
    <w:rsid w:val="00D3047C"/>
    <w:rsid w:val="00D31038"/>
    <w:rsid w:val="00D32A82"/>
    <w:rsid w:val="00D53363"/>
    <w:rsid w:val="00D62F0F"/>
    <w:rsid w:val="00D64B39"/>
    <w:rsid w:val="00D85C18"/>
    <w:rsid w:val="00D86333"/>
    <w:rsid w:val="00D93001"/>
    <w:rsid w:val="00DB4214"/>
    <w:rsid w:val="00DB46C4"/>
    <w:rsid w:val="00DB7D5E"/>
    <w:rsid w:val="00DC6691"/>
    <w:rsid w:val="00E0592C"/>
    <w:rsid w:val="00E12C6D"/>
    <w:rsid w:val="00E1602D"/>
    <w:rsid w:val="00E203B6"/>
    <w:rsid w:val="00E71BF4"/>
    <w:rsid w:val="00E76B8D"/>
    <w:rsid w:val="00EB6C0B"/>
    <w:rsid w:val="00F57486"/>
    <w:rsid w:val="00F85729"/>
    <w:rsid w:val="00FA031F"/>
    <w:rsid w:val="00FA1BDE"/>
    <w:rsid w:val="00FD4062"/>
    <w:rsid w:val="00FE5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C4D76"/>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7C4D76"/>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7C4D76"/>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7C4D76"/>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val="en-GB"/>
      <w14:ligatures w14:val="standardContextual"/>
    </w:rPr>
  </w:style>
  <w:style w:type="paragraph" w:styleId="Heading5">
    <w:name w:val="heading 5"/>
    <w:basedOn w:val="Normal"/>
    <w:next w:val="Normal"/>
    <w:link w:val="Heading5Char"/>
    <w:uiPriority w:val="9"/>
    <w:semiHidden/>
    <w:unhideWhenUsed/>
    <w:qFormat/>
    <w:rsid w:val="007C4D76"/>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val="en-GB"/>
      <w14:ligatures w14:val="standardContextual"/>
    </w:rPr>
  </w:style>
  <w:style w:type="paragraph" w:styleId="Heading6">
    <w:name w:val="heading 6"/>
    <w:basedOn w:val="Normal"/>
    <w:next w:val="Normal"/>
    <w:link w:val="Heading6Char"/>
    <w:uiPriority w:val="9"/>
    <w:semiHidden/>
    <w:unhideWhenUsed/>
    <w:qFormat/>
    <w:rsid w:val="007C4D76"/>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14:ligatures w14:val="standardContextual"/>
    </w:rPr>
  </w:style>
  <w:style w:type="paragraph" w:styleId="Heading7">
    <w:name w:val="heading 7"/>
    <w:basedOn w:val="Normal"/>
    <w:next w:val="Normal"/>
    <w:link w:val="Heading7Char"/>
    <w:uiPriority w:val="9"/>
    <w:semiHidden/>
    <w:unhideWhenUsed/>
    <w:qFormat/>
    <w:rsid w:val="007C4D76"/>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14:ligatures w14:val="standardContextual"/>
    </w:rPr>
  </w:style>
  <w:style w:type="paragraph" w:styleId="Heading8">
    <w:name w:val="heading 8"/>
    <w:basedOn w:val="Normal"/>
    <w:next w:val="Normal"/>
    <w:link w:val="Heading8Char"/>
    <w:uiPriority w:val="9"/>
    <w:semiHidden/>
    <w:unhideWhenUsed/>
    <w:qFormat/>
    <w:rsid w:val="007C4D76"/>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14:ligatures w14:val="standardContextual"/>
    </w:rPr>
  </w:style>
  <w:style w:type="paragraph" w:styleId="Heading9">
    <w:name w:val="heading 9"/>
    <w:basedOn w:val="Normal"/>
    <w:next w:val="Normal"/>
    <w:link w:val="Heading9Char"/>
    <w:uiPriority w:val="9"/>
    <w:semiHidden/>
    <w:unhideWhenUsed/>
    <w:qFormat/>
    <w:rsid w:val="007C4D76"/>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D76"/>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2Char">
    <w:name w:val="Heading 2 Char"/>
    <w:basedOn w:val="DefaultParagraphFont"/>
    <w:link w:val="Heading2"/>
    <w:uiPriority w:val="9"/>
    <w:semiHidden/>
    <w:rsid w:val="007C4D76"/>
    <w:rPr>
      <w:rFonts w:asciiTheme="majorHAnsi" w:eastAsiaTheme="majorEastAsia" w:hAnsiTheme="majorHAnsi" w:cstheme="majorBidi"/>
      <w:color w:val="365F91" w:themeColor="accent1" w:themeShade="BF"/>
      <w:kern w:val="2"/>
      <w:sz w:val="32"/>
      <w:szCs w:val="32"/>
      <w:lang w:val="en-GB"/>
      <w14:ligatures w14:val="standardContextual"/>
    </w:rPr>
  </w:style>
  <w:style w:type="character" w:customStyle="1" w:styleId="Heading3Char">
    <w:name w:val="Heading 3 Char"/>
    <w:basedOn w:val="DefaultParagraphFont"/>
    <w:link w:val="Heading3"/>
    <w:uiPriority w:val="9"/>
    <w:semiHidden/>
    <w:rsid w:val="007C4D76"/>
    <w:rPr>
      <w:rFonts w:eastAsiaTheme="majorEastAsia" w:cstheme="majorBidi"/>
      <w:color w:val="365F91" w:themeColor="accent1" w:themeShade="BF"/>
      <w:kern w:val="2"/>
      <w:sz w:val="28"/>
      <w:szCs w:val="28"/>
      <w:lang w:val="en-GB"/>
      <w14:ligatures w14:val="standardContextual"/>
    </w:rPr>
  </w:style>
  <w:style w:type="character" w:customStyle="1" w:styleId="Heading4Char">
    <w:name w:val="Heading 4 Char"/>
    <w:basedOn w:val="DefaultParagraphFont"/>
    <w:link w:val="Heading4"/>
    <w:uiPriority w:val="9"/>
    <w:semiHidden/>
    <w:rsid w:val="007C4D76"/>
    <w:rPr>
      <w:rFonts w:eastAsiaTheme="majorEastAsia" w:cstheme="majorBidi"/>
      <w:i/>
      <w:iCs/>
      <w:color w:val="365F91" w:themeColor="accent1" w:themeShade="BF"/>
      <w:kern w:val="2"/>
      <w:lang w:val="en-GB"/>
      <w14:ligatures w14:val="standardContextual"/>
    </w:rPr>
  </w:style>
  <w:style w:type="character" w:customStyle="1" w:styleId="Heading5Char">
    <w:name w:val="Heading 5 Char"/>
    <w:basedOn w:val="DefaultParagraphFont"/>
    <w:link w:val="Heading5"/>
    <w:uiPriority w:val="9"/>
    <w:semiHidden/>
    <w:rsid w:val="007C4D76"/>
    <w:rPr>
      <w:rFonts w:eastAsiaTheme="majorEastAsia" w:cstheme="majorBidi"/>
      <w:color w:val="365F91" w:themeColor="accent1" w:themeShade="BF"/>
      <w:kern w:val="2"/>
      <w:lang w:val="en-GB"/>
      <w14:ligatures w14:val="standardContextual"/>
    </w:rPr>
  </w:style>
  <w:style w:type="character" w:customStyle="1" w:styleId="Heading6Char">
    <w:name w:val="Heading 6 Char"/>
    <w:basedOn w:val="DefaultParagraphFont"/>
    <w:link w:val="Heading6"/>
    <w:uiPriority w:val="9"/>
    <w:semiHidden/>
    <w:rsid w:val="007C4D76"/>
    <w:rPr>
      <w:rFonts w:eastAsiaTheme="majorEastAsia" w:cstheme="majorBidi"/>
      <w:i/>
      <w:iCs/>
      <w:color w:val="595959" w:themeColor="text1" w:themeTint="A6"/>
      <w:kern w:val="2"/>
      <w:lang w:val="en-GB"/>
      <w14:ligatures w14:val="standardContextual"/>
    </w:rPr>
  </w:style>
  <w:style w:type="character" w:customStyle="1" w:styleId="Heading7Char">
    <w:name w:val="Heading 7 Char"/>
    <w:basedOn w:val="DefaultParagraphFont"/>
    <w:link w:val="Heading7"/>
    <w:uiPriority w:val="9"/>
    <w:semiHidden/>
    <w:rsid w:val="007C4D76"/>
    <w:rPr>
      <w:rFonts w:eastAsiaTheme="majorEastAsia" w:cstheme="majorBidi"/>
      <w:color w:val="595959" w:themeColor="text1" w:themeTint="A6"/>
      <w:kern w:val="2"/>
      <w:lang w:val="en-GB"/>
      <w14:ligatures w14:val="standardContextual"/>
    </w:rPr>
  </w:style>
  <w:style w:type="character" w:customStyle="1" w:styleId="Heading8Char">
    <w:name w:val="Heading 8 Char"/>
    <w:basedOn w:val="DefaultParagraphFont"/>
    <w:link w:val="Heading8"/>
    <w:uiPriority w:val="9"/>
    <w:semiHidden/>
    <w:rsid w:val="007C4D76"/>
    <w:rPr>
      <w:rFonts w:eastAsiaTheme="majorEastAsia" w:cstheme="majorBidi"/>
      <w:i/>
      <w:iCs/>
      <w:color w:val="272727" w:themeColor="text1" w:themeTint="D8"/>
      <w:kern w:val="2"/>
      <w:lang w:val="en-GB"/>
      <w14:ligatures w14:val="standardContextual"/>
    </w:rPr>
  </w:style>
  <w:style w:type="character" w:customStyle="1" w:styleId="Heading9Char">
    <w:name w:val="Heading 9 Char"/>
    <w:basedOn w:val="DefaultParagraphFont"/>
    <w:link w:val="Heading9"/>
    <w:uiPriority w:val="9"/>
    <w:semiHidden/>
    <w:rsid w:val="007C4D76"/>
    <w:rPr>
      <w:rFonts w:eastAsiaTheme="majorEastAsia" w:cstheme="majorBidi"/>
      <w:color w:val="272727" w:themeColor="text1" w:themeTint="D8"/>
      <w:kern w:val="2"/>
      <w:lang w:val="en-GB"/>
      <w14:ligatures w14:val="standardContextual"/>
    </w:rPr>
  </w:style>
  <w:style w:type="paragraph" w:styleId="Title">
    <w:name w:val="Title"/>
    <w:basedOn w:val="Normal"/>
    <w:next w:val="Normal"/>
    <w:link w:val="TitleChar"/>
    <w:uiPriority w:val="10"/>
    <w:qFormat/>
    <w:rsid w:val="007C4D76"/>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7C4D76"/>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7C4D7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7C4D76"/>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7C4D76"/>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14:ligatures w14:val="standardContextual"/>
    </w:rPr>
  </w:style>
  <w:style w:type="character" w:customStyle="1" w:styleId="QuoteChar">
    <w:name w:val="Quote Char"/>
    <w:basedOn w:val="DefaultParagraphFont"/>
    <w:link w:val="Quote"/>
    <w:uiPriority w:val="29"/>
    <w:rsid w:val="007C4D76"/>
    <w:rPr>
      <w:i/>
      <w:iCs/>
      <w:color w:val="404040" w:themeColor="text1" w:themeTint="BF"/>
      <w:kern w:val="2"/>
      <w:lang w:val="en-GB"/>
      <w14:ligatures w14:val="standardContextual"/>
    </w:rPr>
  </w:style>
  <w:style w:type="paragraph" w:styleId="ListParagraph">
    <w:name w:val="List Paragraph"/>
    <w:basedOn w:val="Normal"/>
    <w:uiPriority w:val="34"/>
    <w:qFormat/>
    <w:rsid w:val="007C4D76"/>
    <w:pPr>
      <w:spacing w:after="160" w:line="259" w:lineRule="auto"/>
      <w:ind w:left="720"/>
      <w:contextualSpacing/>
    </w:pPr>
    <w:rPr>
      <w:rFonts w:asciiTheme="minorHAnsi" w:eastAsiaTheme="minorHAnsi" w:hAnsiTheme="minorHAnsi" w:cstheme="minorBidi"/>
      <w:kern w:val="2"/>
      <w:sz w:val="22"/>
      <w:szCs w:val="22"/>
      <w:lang w:val="en-GB"/>
      <w14:ligatures w14:val="standardContextual"/>
    </w:rPr>
  </w:style>
  <w:style w:type="character" w:styleId="IntenseEmphasis">
    <w:name w:val="Intense Emphasis"/>
    <w:basedOn w:val="DefaultParagraphFont"/>
    <w:uiPriority w:val="21"/>
    <w:qFormat/>
    <w:rsid w:val="007C4D76"/>
    <w:rPr>
      <w:i/>
      <w:iCs/>
      <w:color w:val="365F91" w:themeColor="accent1" w:themeShade="BF"/>
    </w:rPr>
  </w:style>
  <w:style w:type="paragraph" w:styleId="IntenseQuote">
    <w:name w:val="Intense Quote"/>
    <w:basedOn w:val="Normal"/>
    <w:next w:val="Normal"/>
    <w:link w:val="IntenseQuoteChar"/>
    <w:uiPriority w:val="30"/>
    <w:qFormat/>
    <w:rsid w:val="007C4D76"/>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val="en-GB"/>
      <w14:ligatures w14:val="standardContextual"/>
    </w:rPr>
  </w:style>
  <w:style w:type="character" w:customStyle="1" w:styleId="IntenseQuoteChar">
    <w:name w:val="Intense Quote Char"/>
    <w:basedOn w:val="DefaultParagraphFont"/>
    <w:link w:val="IntenseQuote"/>
    <w:uiPriority w:val="30"/>
    <w:rsid w:val="007C4D76"/>
    <w:rPr>
      <w:i/>
      <w:iCs/>
      <w:color w:val="365F91" w:themeColor="accent1" w:themeShade="BF"/>
      <w:kern w:val="2"/>
      <w:lang w:val="en-GB"/>
      <w14:ligatures w14:val="standardContextual"/>
    </w:rPr>
  </w:style>
  <w:style w:type="character" w:styleId="IntenseReference">
    <w:name w:val="Intense Reference"/>
    <w:basedOn w:val="DefaultParagraphFont"/>
    <w:uiPriority w:val="32"/>
    <w:qFormat/>
    <w:rsid w:val="007C4D76"/>
    <w:rPr>
      <w:b/>
      <w:bCs/>
      <w:smallCaps/>
      <w:color w:val="365F91" w:themeColor="accent1" w:themeShade="BF"/>
      <w:spacing w:val="5"/>
    </w:rPr>
  </w:style>
  <w:style w:type="character" w:styleId="CommentReference">
    <w:name w:val="annotation reference"/>
    <w:uiPriority w:val="99"/>
    <w:semiHidden/>
    <w:unhideWhenUsed/>
    <w:rsid w:val="007C4D76"/>
    <w:rPr>
      <w:sz w:val="16"/>
      <w:szCs w:val="16"/>
    </w:rPr>
  </w:style>
  <w:style w:type="paragraph" w:styleId="CommentText">
    <w:name w:val="annotation text"/>
    <w:basedOn w:val="Normal"/>
    <w:link w:val="CommentTextChar"/>
    <w:uiPriority w:val="99"/>
    <w:semiHidden/>
    <w:unhideWhenUsed/>
    <w:rsid w:val="007C4D76"/>
    <w:rPr>
      <w:sz w:val="20"/>
      <w:szCs w:val="20"/>
    </w:rPr>
  </w:style>
  <w:style w:type="character" w:customStyle="1" w:styleId="CommentTextChar">
    <w:name w:val="Comment Text Char"/>
    <w:basedOn w:val="DefaultParagraphFont"/>
    <w:link w:val="CommentText"/>
    <w:uiPriority w:val="99"/>
    <w:semiHidden/>
    <w:rsid w:val="007C4D76"/>
    <w:rPr>
      <w:rFonts w:ascii="Times New Roman" w:eastAsia="Times New Roman" w:hAnsi="Times New Roman" w:cs="Times New Roman"/>
      <w:sz w:val="20"/>
      <w:szCs w:val="20"/>
    </w:rPr>
  </w:style>
  <w:style w:type="paragraph" w:styleId="BodyText">
    <w:name w:val="Body Text"/>
    <w:basedOn w:val="Normal"/>
    <w:link w:val="BodyTextChar"/>
    <w:uiPriority w:val="99"/>
    <w:rsid w:val="007C4D76"/>
    <w:pPr>
      <w:tabs>
        <w:tab w:val="left" w:pos="1620"/>
      </w:tabs>
    </w:pPr>
  </w:style>
  <w:style w:type="character" w:customStyle="1" w:styleId="BodyTextChar">
    <w:name w:val="Body Text Char"/>
    <w:basedOn w:val="DefaultParagraphFont"/>
    <w:link w:val="BodyText"/>
    <w:uiPriority w:val="99"/>
    <w:rsid w:val="007C4D76"/>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C4D76"/>
    <w:rPr>
      <w:b/>
      <w:bCs/>
    </w:rPr>
  </w:style>
  <w:style w:type="character" w:customStyle="1" w:styleId="CommentSubjectChar">
    <w:name w:val="Comment Subject Char"/>
    <w:basedOn w:val="CommentTextChar"/>
    <w:link w:val="CommentSubject"/>
    <w:uiPriority w:val="99"/>
    <w:semiHidden/>
    <w:rsid w:val="007C4D76"/>
    <w:rPr>
      <w:rFonts w:ascii="Times New Roman" w:eastAsia="Times New Roman" w:hAnsi="Times New Roman" w:cs="Times New Roman"/>
      <w:b/>
      <w:bCs/>
      <w:sz w:val="20"/>
      <w:szCs w:val="20"/>
    </w:rPr>
  </w:style>
  <w:style w:type="paragraph" w:styleId="Revision">
    <w:name w:val="Revision"/>
    <w:hidden/>
    <w:uiPriority w:val="99"/>
    <w:semiHidden/>
    <w:rsid w:val="007C4D7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4D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D76"/>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C4D76"/>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7C4D76"/>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7C4D76"/>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7C4D76"/>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val="en-GB"/>
      <w14:ligatures w14:val="standardContextual"/>
    </w:rPr>
  </w:style>
  <w:style w:type="paragraph" w:styleId="Heading5">
    <w:name w:val="heading 5"/>
    <w:basedOn w:val="Normal"/>
    <w:next w:val="Normal"/>
    <w:link w:val="Heading5Char"/>
    <w:uiPriority w:val="9"/>
    <w:semiHidden/>
    <w:unhideWhenUsed/>
    <w:qFormat/>
    <w:rsid w:val="007C4D76"/>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val="en-GB"/>
      <w14:ligatures w14:val="standardContextual"/>
    </w:rPr>
  </w:style>
  <w:style w:type="paragraph" w:styleId="Heading6">
    <w:name w:val="heading 6"/>
    <w:basedOn w:val="Normal"/>
    <w:next w:val="Normal"/>
    <w:link w:val="Heading6Char"/>
    <w:uiPriority w:val="9"/>
    <w:semiHidden/>
    <w:unhideWhenUsed/>
    <w:qFormat/>
    <w:rsid w:val="007C4D76"/>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14:ligatures w14:val="standardContextual"/>
    </w:rPr>
  </w:style>
  <w:style w:type="paragraph" w:styleId="Heading7">
    <w:name w:val="heading 7"/>
    <w:basedOn w:val="Normal"/>
    <w:next w:val="Normal"/>
    <w:link w:val="Heading7Char"/>
    <w:uiPriority w:val="9"/>
    <w:semiHidden/>
    <w:unhideWhenUsed/>
    <w:qFormat/>
    <w:rsid w:val="007C4D76"/>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14:ligatures w14:val="standardContextual"/>
    </w:rPr>
  </w:style>
  <w:style w:type="paragraph" w:styleId="Heading8">
    <w:name w:val="heading 8"/>
    <w:basedOn w:val="Normal"/>
    <w:next w:val="Normal"/>
    <w:link w:val="Heading8Char"/>
    <w:uiPriority w:val="9"/>
    <w:semiHidden/>
    <w:unhideWhenUsed/>
    <w:qFormat/>
    <w:rsid w:val="007C4D76"/>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14:ligatures w14:val="standardContextual"/>
    </w:rPr>
  </w:style>
  <w:style w:type="paragraph" w:styleId="Heading9">
    <w:name w:val="heading 9"/>
    <w:basedOn w:val="Normal"/>
    <w:next w:val="Normal"/>
    <w:link w:val="Heading9Char"/>
    <w:uiPriority w:val="9"/>
    <w:semiHidden/>
    <w:unhideWhenUsed/>
    <w:qFormat/>
    <w:rsid w:val="007C4D76"/>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D76"/>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2Char">
    <w:name w:val="Heading 2 Char"/>
    <w:basedOn w:val="DefaultParagraphFont"/>
    <w:link w:val="Heading2"/>
    <w:uiPriority w:val="9"/>
    <w:semiHidden/>
    <w:rsid w:val="007C4D76"/>
    <w:rPr>
      <w:rFonts w:asciiTheme="majorHAnsi" w:eastAsiaTheme="majorEastAsia" w:hAnsiTheme="majorHAnsi" w:cstheme="majorBidi"/>
      <w:color w:val="365F91" w:themeColor="accent1" w:themeShade="BF"/>
      <w:kern w:val="2"/>
      <w:sz w:val="32"/>
      <w:szCs w:val="32"/>
      <w:lang w:val="en-GB"/>
      <w14:ligatures w14:val="standardContextual"/>
    </w:rPr>
  </w:style>
  <w:style w:type="character" w:customStyle="1" w:styleId="Heading3Char">
    <w:name w:val="Heading 3 Char"/>
    <w:basedOn w:val="DefaultParagraphFont"/>
    <w:link w:val="Heading3"/>
    <w:uiPriority w:val="9"/>
    <w:semiHidden/>
    <w:rsid w:val="007C4D76"/>
    <w:rPr>
      <w:rFonts w:eastAsiaTheme="majorEastAsia" w:cstheme="majorBidi"/>
      <w:color w:val="365F91" w:themeColor="accent1" w:themeShade="BF"/>
      <w:kern w:val="2"/>
      <w:sz w:val="28"/>
      <w:szCs w:val="28"/>
      <w:lang w:val="en-GB"/>
      <w14:ligatures w14:val="standardContextual"/>
    </w:rPr>
  </w:style>
  <w:style w:type="character" w:customStyle="1" w:styleId="Heading4Char">
    <w:name w:val="Heading 4 Char"/>
    <w:basedOn w:val="DefaultParagraphFont"/>
    <w:link w:val="Heading4"/>
    <w:uiPriority w:val="9"/>
    <w:semiHidden/>
    <w:rsid w:val="007C4D76"/>
    <w:rPr>
      <w:rFonts w:eastAsiaTheme="majorEastAsia" w:cstheme="majorBidi"/>
      <w:i/>
      <w:iCs/>
      <w:color w:val="365F91" w:themeColor="accent1" w:themeShade="BF"/>
      <w:kern w:val="2"/>
      <w:lang w:val="en-GB"/>
      <w14:ligatures w14:val="standardContextual"/>
    </w:rPr>
  </w:style>
  <w:style w:type="character" w:customStyle="1" w:styleId="Heading5Char">
    <w:name w:val="Heading 5 Char"/>
    <w:basedOn w:val="DefaultParagraphFont"/>
    <w:link w:val="Heading5"/>
    <w:uiPriority w:val="9"/>
    <w:semiHidden/>
    <w:rsid w:val="007C4D76"/>
    <w:rPr>
      <w:rFonts w:eastAsiaTheme="majorEastAsia" w:cstheme="majorBidi"/>
      <w:color w:val="365F91" w:themeColor="accent1" w:themeShade="BF"/>
      <w:kern w:val="2"/>
      <w:lang w:val="en-GB"/>
      <w14:ligatures w14:val="standardContextual"/>
    </w:rPr>
  </w:style>
  <w:style w:type="character" w:customStyle="1" w:styleId="Heading6Char">
    <w:name w:val="Heading 6 Char"/>
    <w:basedOn w:val="DefaultParagraphFont"/>
    <w:link w:val="Heading6"/>
    <w:uiPriority w:val="9"/>
    <w:semiHidden/>
    <w:rsid w:val="007C4D76"/>
    <w:rPr>
      <w:rFonts w:eastAsiaTheme="majorEastAsia" w:cstheme="majorBidi"/>
      <w:i/>
      <w:iCs/>
      <w:color w:val="595959" w:themeColor="text1" w:themeTint="A6"/>
      <w:kern w:val="2"/>
      <w:lang w:val="en-GB"/>
      <w14:ligatures w14:val="standardContextual"/>
    </w:rPr>
  </w:style>
  <w:style w:type="character" w:customStyle="1" w:styleId="Heading7Char">
    <w:name w:val="Heading 7 Char"/>
    <w:basedOn w:val="DefaultParagraphFont"/>
    <w:link w:val="Heading7"/>
    <w:uiPriority w:val="9"/>
    <w:semiHidden/>
    <w:rsid w:val="007C4D76"/>
    <w:rPr>
      <w:rFonts w:eastAsiaTheme="majorEastAsia" w:cstheme="majorBidi"/>
      <w:color w:val="595959" w:themeColor="text1" w:themeTint="A6"/>
      <w:kern w:val="2"/>
      <w:lang w:val="en-GB"/>
      <w14:ligatures w14:val="standardContextual"/>
    </w:rPr>
  </w:style>
  <w:style w:type="character" w:customStyle="1" w:styleId="Heading8Char">
    <w:name w:val="Heading 8 Char"/>
    <w:basedOn w:val="DefaultParagraphFont"/>
    <w:link w:val="Heading8"/>
    <w:uiPriority w:val="9"/>
    <w:semiHidden/>
    <w:rsid w:val="007C4D76"/>
    <w:rPr>
      <w:rFonts w:eastAsiaTheme="majorEastAsia" w:cstheme="majorBidi"/>
      <w:i/>
      <w:iCs/>
      <w:color w:val="272727" w:themeColor="text1" w:themeTint="D8"/>
      <w:kern w:val="2"/>
      <w:lang w:val="en-GB"/>
      <w14:ligatures w14:val="standardContextual"/>
    </w:rPr>
  </w:style>
  <w:style w:type="character" w:customStyle="1" w:styleId="Heading9Char">
    <w:name w:val="Heading 9 Char"/>
    <w:basedOn w:val="DefaultParagraphFont"/>
    <w:link w:val="Heading9"/>
    <w:uiPriority w:val="9"/>
    <w:semiHidden/>
    <w:rsid w:val="007C4D76"/>
    <w:rPr>
      <w:rFonts w:eastAsiaTheme="majorEastAsia" w:cstheme="majorBidi"/>
      <w:color w:val="272727" w:themeColor="text1" w:themeTint="D8"/>
      <w:kern w:val="2"/>
      <w:lang w:val="en-GB"/>
      <w14:ligatures w14:val="standardContextual"/>
    </w:rPr>
  </w:style>
  <w:style w:type="paragraph" w:styleId="Title">
    <w:name w:val="Title"/>
    <w:basedOn w:val="Normal"/>
    <w:next w:val="Normal"/>
    <w:link w:val="TitleChar"/>
    <w:uiPriority w:val="10"/>
    <w:qFormat/>
    <w:rsid w:val="007C4D76"/>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7C4D76"/>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7C4D7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7C4D76"/>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7C4D76"/>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14:ligatures w14:val="standardContextual"/>
    </w:rPr>
  </w:style>
  <w:style w:type="character" w:customStyle="1" w:styleId="QuoteChar">
    <w:name w:val="Quote Char"/>
    <w:basedOn w:val="DefaultParagraphFont"/>
    <w:link w:val="Quote"/>
    <w:uiPriority w:val="29"/>
    <w:rsid w:val="007C4D76"/>
    <w:rPr>
      <w:i/>
      <w:iCs/>
      <w:color w:val="404040" w:themeColor="text1" w:themeTint="BF"/>
      <w:kern w:val="2"/>
      <w:lang w:val="en-GB"/>
      <w14:ligatures w14:val="standardContextual"/>
    </w:rPr>
  </w:style>
  <w:style w:type="paragraph" w:styleId="ListParagraph">
    <w:name w:val="List Paragraph"/>
    <w:basedOn w:val="Normal"/>
    <w:uiPriority w:val="34"/>
    <w:qFormat/>
    <w:rsid w:val="007C4D76"/>
    <w:pPr>
      <w:spacing w:after="160" w:line="259" w:lineRule="auto"/>
      <w:ind w:left="720"/>
      <w:contextualSpacing/>
    </w:pPr>
    <w:rPr>
      <w:rFonts w:asciiTheme="minorHAnsi" w:eastAsiaTheme="minorHAnsi" w:hAnsiTheme="minorHAnsi" w:cstheme="minorBidi"/>
      <w:kern w:val="2"/>
      <w:sz w:val="22"/>
      <w:szCs w:val="22"/>
      <w:lang w:val="en-GB"/>
      <w14:ligatures w14:val="standardContextual"/>
    </w:rPr>
  </w:style>
  <w:style w:type="character" w:styleId="IntenseEmphasis">
    <w:name w:val="Intense Emphasis"/>
    <w:basedOn w:val="DefaultParagraphFont"/>
    <w:uiPriority w:val="21"/>
    <w:qFormat/>
    <w:rsid w:val="007C4D76"/>
    <w:rPr>
      <w:i/>
      <w:iCs/>
      <w:color w:val="365F91" w:themeColor="accent1" w:themeShade="BF"/>
    </w:rPr>
  </w:style>
  <w:style w:type="paragraph" w:styleId="IntenseQuote">
    <w:name w:val="Intense Quote"/>
    <w:basedOn w:val="Normal"/>
    <w:next w:val="Normal"/>
    <w:link w:val="IntenseQuoteChar"/>
    <w:uiPriority w:val="30"/>
    <w:qFormat/>
    <w:rsid w:val="007C4D76"/>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val="en-GB"/>
      <w14:ligatures w14:val="standardContextual"/>
    </w:rPr>
  </w:style>
  <w:style w:type="character" w:customStyle="1" w:styleId="IntenseQuoteChar">
    <w:name w:val="Intense Quote Char"/>
    <w:basedOn w:val="DefaultParagraphFont"/>
    <w:link w:val="IntenseQuote"/>
    <w:uiPriority w:val="30"/>
    <w:rsid w:val="007C4D76"/>
    <w:rPr>
      <w:i/>
      <w:iCs/>
      <w:color w:val="365F91" w:themeColor="accent1" w:themeShade="BF"/>
      <w:kern w:val="2"/>
      <w:lang w:val="en-GB"/>
      <w14:ligatures w14:val="standardContextual"/>
    </w:rPr>
  </w:style>
  <w:style w:type="character" w:styleId="IntenseReference">
    <w:name w:val="Intense Reference"/>
    <w:basedOn w:val="DefaultParagraphFont"/>
    <w:uiPriority w:val="32"/>
    <w:qFormat/>
    <w:rsid w:val="007C4D76"/>
    <w:rPr>
      <w:b/>
      <w:bCs/>
      <w:smallCaps/>
      <w:color w:val="365F91" w:themeColor="accent1" w:themeShade="BF"/>
      <w:spacing w:val="5"/>
    </w:rPr>
  </w:style>
  <w:style w:type="character" w:styleId="CommentReference">
    <w:name w:val="annotation reference"/>
    <w:uiPriority w:val="99"/>
    <w:semiHidden/>
    <w:unhideWhenUsed/>
    <w:rsid w:val="007C4D76"/>
    <w:rPr>
      <w:sz w:val="16"/>
      <w:szCs w:val="16"/>
    </w:rPr>
  </w:style>
  <w:style w:type="paragraph" w:styleId="CommentText">
    <w:name w:val="annotation text"/>
    <w:basedOn w:val="Normal"/>
    <w:link w:val="CommentTextChar"/>
    <w:uiPriority w:val="99"/>
    <w:semiHidden/>
    <w:unhideWhenUsed/>
    <w:rsid w:val="007C4D76"/>
    <w:rPr>
      <w:sz w:val="20"/>
      <w:szCs w:val="20"/>
    </w:rPr>
  </w:style>
  <w:style w:type="character" w:customStyle="1" w:styleId="CommentTextChar">
    <w:name w:val="Comment Text Char"/>
    <w:basedOn w:val="DefaultParagraphFont"/>
    <w:link w:val="CommentText"/>
    <w:uiPriority w:val="99"/>
    <w:semiHidden/>
    <w:rsid w:val="007C4D76"/>
    <w:rPr>
      <w:rFonts w:ascii="Times New Roman" w:eastAsia="Times New Roman" w:hAnsi="Times New Roman" w:cs="Times New Roman"/>
      <w:sz w:val="20"/>
      <w:szCs w:val="20"/>
    </w:rPr>
  </w:style>
  <w:style w:type="paragraph" w:styleId="BodyText">
    <w:name w:val="Body Text"/>
    <w:basedOn w:val="Normal"/>
    <w:link w:val="BodyTextChar"/>
    <w:uiPriority w:val="99"/>
    <w:rsid w:val="007C4D76"/>
    <w:pPr>
      <w:tabs>
        <w:tab w:val="left" w:pos="1620"/>
      </w:tabs>
    </w:pPr>
  </w:style>
  <w:style w:type="character" w:customStyle="1" w:styleId="BodyTextChar">
    <w:name w:val="Body Text Char"/>
    <w:basedOn w:val="DefaultParagraphFont"/>
    <w:link w:val="BodyText"/>
    <w:uiPriority w:val="99"/>
    <w:rsid w:val="007C4D76"/>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C4D76"/>
    <w:rPr>
      <w:b/>
      <w:bCs/>
    </w:rPr>
  </w:style>
  <w:style w:type="character" w:customStyle="1" w:styleId="CommentSubjectChar">
    <w:name w:val="Comment Subject Char"/>
    <w:basedOn w:val="CommentTextChar"/>
    <w:link w:val="CommentSubject"/>
    <w:uiPriority w:val="99"/>
    <w:semiHidden/>
    <w:rsid w:val="007C4D76"/>
    <w:rPr>
      <w:rFonts w:ascii="Times New Roman" w:eastAsia="Times New Roman" w:hAnsi="Times New Roman" w:cs="Times New Roman"/>
      <w:b/>
      <w:bCs/>
      <w:sz w:val="20"/>
      <w:szCs w:val="20"/>
    </w:rPr>
  </w:style>
  <w:style w:type="paragraph" w:styleId="Revision">
    <w:name w:val="Revision"/>
    <w:hidden/>
    <w:uiPriority w:val="99"/>
    <w:semiHidden/>
    <w:rsid w:val="007C4D7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4D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D7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16</Pages>
  <Words>7614</Words>
  <Characters>43406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2025-09-02T08:05:00Z</dcterms:created>
  <dcterms:modified xsi:type="dcterms:W3CDTF">2025-09-02T09:08:00Z</dcterms:modified>
</cp:coreProperties>
</file>